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45" w:beforeAutospacing="0" w:after="45" w:afterAutospacing="0" w:line="360" w:lineRule="auto"/>
        <w:ind w:right="45"/>
        <w:jc w:val="center"/>
        <w:rPr>
          <w:rFonts w:ascii="宋体" w:hAnsi="宋体" w:eastAsia="宋体" w:cs="宋体"/>
          <w:b/>
          <w:bCs/>
          <w:color w:val="auto"/>
          <w:sz w:val="36"/>
          <w:szCs w:val="36"/>
        </w:rPr>
      </w:pPr>
      <w:r>
        <w:rPr>
          <w:rFonts w:hint="eastAsia" w:ascii="宋体" w:hAnsi="宋体" w:eastAsia="宋体" w:cs="宋体"/>
          <w:b/>
          <w:bCs/>
          <w:color w:val="auto"/>
          <w:sz w:val="36"/>
          <w:szCs w:val="36"/>
        </w:rPr>
        <w:t>滨海湾之YEAH-2024东莞滨海湾新区跨年露营消费节</w:t>
      </w:r>
    </w:p>
    <w:p>
      <w:pPr>
        <w:pStyle w:val="6"/>
        <w:widowControl/>
        <w:spacing w:before="45" w:beforeAutospacing="0" w:after="45" w:afterAutospacing="0" w:line="360" w:lineRule="auto"/>
        <w:ind w:right="45"/>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询价公告</w:t>
      </w:r>
    </w:p>
    <w:p>
      <w:pPr>
        <w:pStyle w:val="6"/>
        <w:widowControl/>
        <w:spacing w:before="45" w:beforeAutospacing="0" w:after="45" w:afterAutospacing="0" w:line="240" w:lineRule="auto"/>
        <w:ind w:right="45"/>
        <w:jc w:val="both"/>
        <w:rPr>
          <w:rFonts w:hint="eastAsia" w:ascii="宋体" w:hAnsi="宋体" w:eastAsia="宋体" w:cs="宋体"/>
          <w:b/>
          <w:bCs/>
          <w:color w:val="auto"/>
          <w:sz w:val="36"/>
          <w:szCs w:val="36"/>
        </w:rPr>
      </w:pPr>
    </w:p>
    <w:p>
      <w:pPr>
        <w:spacing w:line="360" w:lineRule="auto"/>
        <w:ind w:firstLine="480" w:firstLineChars="200"/>
        <w:jc w:val="left"/>
        <w:rPr>
          <w:rFonts w:ascii="宋体" w:hAnsi="宋体" w:eastAsia="宋体" w:cs="宋体"/>
          <w:color w:val="auto"/>
          <w:sz w:val="24"/>
        </w:rPr>
      </w:pPr>
      <w:r>
        <w:rPr>
          <w:rFonts w:hint="eastAsia" w:ascii="宋体" w:hAnsi="宋体" w:eastAsia="宋体" w:cs="宋体"/>
          <w:color w:val="auto"/>
          <w:sz w:val="24"/>
          <w:u w:val="single"/>
        </w:rPr>
        <w:t>东莞市滨海湾置业发展有限公司</w:t>
      </w:r>
      <w:r>
        <w:rPr>
          <w:rFonts w:hint="eastAsia" w:ascii="宋体" w:hAnsi="宋体" w:eastAsia="宋体" w:cs="宋体"/>
          <w:color w:val="auto"/>
          <w:sz w:val="24"/>
        </w:rPr>
        <w:t>需采购一家</w:t>
      </w:r>
      <w:r>
        <w:rPr>
          <w:rFonts w:hint="eastAsia" w:ascii="宋体" w:hAnsi="宋体" w:eastAsia="宋体" w:cs="宋体"/>
          <w:color w:val="auto"/>
          <w:sz w:val="24"/>
          <w:u w:val="single"/>
        </w:rPr>
        <w:t>活动服务</w:t>
      </w:r>
      <w:r>
        <w:rPr>
          <w:rFonts w:hint="eastAsia" w:ascii="宋体" w:hAnsi="宋体" w:eastAsia="宋体" w:cs="宋体"/>
          <w:color w:val="auto"/>
          <w:sz w:val="24"/>
        </w:rPr>
        <w:t>单位，现将相关情况介绍如下：</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一、项目名称及内容</w:t>
      </w:r>
    </w:p>
    <w:p>
      <w:pPr>
        <w:pStyle w:val="6"/>
        <w:widowControl/>
        <w:spacing w:before="45" w:beforeAutospacing="0" w:after="45" w:afterAutospacing="0" w:line="360" w:lineRule="auto"/>
        <w:ind w:left="45" w:right="45" w:firstLine="645"/>
        <w:rPr>
          <w:rFonts w:ascii="宋体" w:hAnsi="宋体" w:eastAsia="宋体" w:cs="宋体"/>
          <w:color w:val="auto"/>
          <w:u w:val="single"/>
        </w:rPr>
      </w:pPr>
      <w:r>
        <w:rPr>
          <w:rFonts w:hint="eastAsia" w:ascii="宋体" w:hAnsi="宋体" w:eastAsia="宋体" w:cs="宋体"/>
          <w:color w:val="auto"/>
        </w:rPr>
        <w:t>1、项目名称：</w:t>
      </w:r>
      <w:r>
        <w:rPr>
          <w:rFonts w:hint="eastAsia" w:ascii="宋体" w:hAnsi="宋体" w:eastAsia="宋体" w:cs="宋体"/>
          <w:color w:val="auto"/>
          <w:u w:val="single"/>
        </w:rPr>
        <w:t>滨海湾之YEAH-2024东莞滨海湾新区跨年露营消费节。</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2、采购范围：</w:t>
      </w:r>
      <w:r>
        <w:rPr>
          <w:rFonts w:hint="eastAsia" w:ascii="宋体" w:hAnsi="宋体" w:eastAsia="宋体" w:cs="宋体"/>
          <w:color w:val="auto"/>
          <w:u w:val="single"/>
        </w:rPr>
        <w:t>方案策划、宣传推广费用</w:t>
      </w:r>
      <w:r>
        <w:rPr>
          <w:rFonts w:hint="eastAsia" w:ascii="宋体" w:hAnsi="宋体" w:eastAsia="宋体" w:cs="宋体"/>
          <w:color w:val="auto"/>
          <w:u w:val="single"/>
          <w:lang w:eastAsia="zh-CN"/>
        </w:rPr>
        <w:t>、</w:t>
      </w:r>
      <w:r>
        <w:rPr>
          <w:rFonts w:hint="eastAsia" w:ascii="宋体" w:hAnsi="宋体" w:eastAsia="宋体" w:cs="宋体"/>
          <w:color w:val="auto"/>
          <w:u w:val="single"/>
          <w:lang w:val="en-US" w:eastAsia="zh-CN"/>
        </w:rPr>
        <w:t>跨年烟花秀、</w:t>
      </w:r>
      <w:r>
        <w:rPr>
          <w:rFonts w:hint="eastAsia" w:ascii="宋体" w:hAnsi="宋体" w:eastAsia="宋体" w:cs="宋体"/>
          <w:color w:val="auto"/>
          <w:u w:val="single"/>
        </w:rPr>
        <w:t>市集布置、音乐节舞台搭建、演出人员安排、演出节目编排、现场执行</w:t>
      </w:r>
      <w:r>
        <w:rPr>
          <w:rFonts w:hint="eastAsia" w:ascii="宋体" w:hAnsi="宋体" w:eastAsia="宋体" w:cs="宋体"/>
          <w:color w:val="auto"/>
          <w:u w:val="single"/>
          <w:lang w:eastAsia="zh-CN"/>
        </w:rPr>
        <w:t>、</w:t>
      </w:r>
      <w:r>
        <w:rPr>
          <w:rFonts w:hint="eastAsia" w:ascii="宋体" w:hAnsi="宋体" w:eastAsia="宋体" w:cs="宋体"/>
          <w:color w:val="auto"/>
          <w:u w:val="single"/>
          <w:lang w:val="en-US" w:eastAsia="zh-CN"/>
        </w:rPr>
        <w:t>保安保洁</w:t>
      </w:r>
      <w:r>
        <w:rPr>
          <w:rFonts w:hint="eastAsia" w:ascii="宋体" w:hAnsi="宋体" w:eastAsia="宋体" w:cs="宋体"/>
          <w:color w:val="auto"/>
          <w:u w:val="single"/>
        </w:rPr>
        <w:t>及</w:t>
      </w:r>
      <w:r>
        <w:rPr>
          <w:rFonts w:hint="eastAsia" w:ascii="宋体" w:hAnsi="宋体" w:eastAsia="宋体" w:cs="宋体"/>
          <w:color w:val="auto"/>
          <w:u w:val="single"/>
          <w:lang w:val="en-US" w:eastAsia="zh-CN"/>
        </w:rPr>
        <w:t>草坪恢复</w:t>
      </w:r>
      <w:r>
        <w:rPr>
          <w:rFonts w:hint="eastAsia" w:ascii="宋体" w:hAnsi="宋体" w:eastAsia="宋体" w:cs="宋体"/>
          <w:color w:val="auto"/>
          <w:u w:val="single"/>
        </w:rPr>
        <w:t>等服务。</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3、项目地点：</w:t>
      </w:r>
      <w:r>
        <w:rPr>
          <w:rFonts w:hint="eastAsia" w:ascii="宋体" w:hAnsi="宋体" w:eastAsia="宋体" w:cs="宋体"/>
          <w:color w:val="auto"/>
          <w:u w:val="single"/>
        </w:rPr>
        <w:t>广东东莞滨海湾新区文体公园；</w:t>
      </w:r>
    </w:p>
    <w:p>
      <w:pPr>
        <w:pStyle w:val="6"/>
        <w:widowControl/>
        <w:spacing w:before="45" w:beforeAutospacing="0" w:after="45" w:afterAutospacing="0" w:line="360" w:lineRule="auto"/>
        <w:ind w:left="45" w:right="45" w:firstLine="645"/>
        <w:rPr>
          <w:rFonts w:ascii="宋体" w:hAnsi="宋体" w:eastAsia="宋体" w:cs="宋体"/>
          <w:color w:val="auto"/>
          <w:u w:val="single"/>
        </w:rPr>
      </w:pPr>
      <w:r>
        <w:rPr>
          <w:rFonts w:hint="eastAsia" w:ascii="宋体" w:hAnsi="宋体" w:eastAsia="宋体" w:cs="宋体"/>
          <w:color w:val="auto"/>
        </w:rPr>
        <w:t>4、服务时间（供货时间/工期）：</w:t>
      </w:r>
      <w:r>
        <w:rPr>
          <w:rFonts w:hint="eastAsia" w:ascii="宋体" w:hAnsi="宋体" w:eastAsia="宋体" w:cs="宋体"/>
          <w:color w:val="auto"/>
          <w:u w:val="single"/>
        </w:rPr>
        <w:t>2023年</w:t>
      </w:r>
      <w:r>
        <w:rPr>
          <w:rFonts w:hint="eastAsia" w:ascii="宋体" w:hAnsi="宋体" w:eastAsia="宋体" w:cs="宋体"/>
          <w:color w:val="auto"/>
          <w:u w:val="single"/>
          <w:lang w:val="en-US" w:eastAsia="zh-CN"/>
        </w:rPr>
        <w:t>12</w:t>
      </w:r>
      <w:r>
        <w:rPr>
          <w:rFonts w:hint="eastAsia" w:ascii="宋体" w:hAnsi="宋体" w:eastAsia="宋体" w:cs="宋体"/>
          <w:color w:val="auto"/>
          <w:u w:val="single"/>
        </w:rPr>
        <w:t>月</w:t>
      </w:r>
      <w:r>
        <w:rPr>
          <w:rFonts w:hint="eastAsia" w:ascii="宋体" w:hAnsi="宋体" w:eastAsia="宋体" w:cs="宋体"/>
          <w:color w:val="auto"/>
          <w:u w:val="single"/>
          <w:lang w:val="en-US" w:eastAsia="zh-CN"/>
        </w:rPr>
        <w:t>30日</w:t>
      </w:r>
      <w:r>
        <w:rPr>
          <w:rFonts w:hint="eastAsia" w:ascii="宋体" w:hAnsi="宋体" w:eastAsia="宋体" w:cs="宋体"/>
          <w:color w:val="auto"/>
          <w:u w:val="single"/>
        </w:rPr>
        <w:t>-</w:t>
      </w:r>
      <w:r>
        <w:rPr>
          <w:rFonts w:hint="eastAsia" w:ascii="宋体" w:hAnsi="宋体" w:eastAsia="宋体" w:cs="宋体"/>
          <w:color w:val="auto"/>
          <w:u w:val="single"/>
          <w:lang w:val="en-US" w:eastAsia="zh-CN"/>
        </w:rPr>
        <w:t>2024年1</w:t>
      </w:r>
      <w:r>
        <w:rPr>
          <w:rFonts w:hint="eastAsia" w:ascii="宋体" w:hAnsi="宋体" w:eastAsia="宋体" w:cs="宋体"/>
          <w:color w:val="auto"/>
          <w:u w:val="single"/>
        </w:rPr>
        <w:t>月</w:t>
      </w:r>
      <w:r>
        <w:rPr>
          <w:rFonts w:hint="eastAsia" w:ascii="宋体" w:hAnsi="宋体" w:eastAsia="宋体" w:cs="宋体"/>
          <w:color w:val="auto"/>
          <w:u w:val="single"/>
          <w:lang w:val="en-US" w:eastAsia="zh-CN"/>
        </w:rPr>
        <w:t>1</w:t>
      </w:r>
      <w:r>
        <w:rPr>
          <w:rFonts w:hint="eastAsia" w:ascii="宋体" w:hAnsi="宋体" w:eastAsia="宋体" w:cs="宋体"/>
          <w:color w:val="auto"/>
          <w:u w:val="single"/>
        </w:rPr>
        <w:t>日。</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三、响应人资格要求</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响应人须为在中华人民共和国境内登记注册的具有独立承担民事责任能力的法人或其他组织。【提供《营业执照》复印件（加盖公章）或《事业单位法人证书》复印件（加盖公章）或其他主体证书复印件（加盖公章）】</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2、资质要求：</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截止开标日，响应人须成立满</w:t>
      </w:r>
      <w:r>
        <w:rPr>
          <w:rFonts w:hint="eastAsia" w:ascii="宋体" w:hAnsi="宋体" w:eastAsia="宋体" w:cs="宋体"/>
          <w:color w:val="auto"/>
          <w:lang w:val="en-US" w:eastAsia="zh-CN"/>
        </w:rPr>
        <w:t>一</w:t>
      </w:r>
      <w:r>
        <w:rPr>
          <w:rFonts w:hint="eastAsia" w:ascii="宋体" w:hAnsi="宋体" w:eastAsia="宋体" w:cs="宋体"/>
          <w:color w:val="auto"/>
        </w:rPr>
        <w:t>年，以《营业执照》复印件（加盖公章）或《事业单位法人证书》复印件（加盖公章）或其他主体证书复印件（加盖公章）成立时间为准；</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3、业绩要求：</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响应人须具备音乐节、市集等类似活动项目策划及落地执行服务经验，提供至少一个业绩。【须提供合同关键页复印件（包含但不限于合同首页、合同服务内容页、合同签字页等）】</w:t>
      </w:r>
    </w:p>
    <w:p>
      <w:pPr>
        <w:pStyle w:val="6"/>
        <w:widowControl/>
        <w:spacing w:before="45" w:beforeAutospacing="0" w:after="45" w:afterAutospacing="0" w:line="360" w:lineRule="auto"/>
        <w:ind w:left="690" w:right="45"/>
        <w:rPr>
          <w:rFonts w:ascii="宋体" w:hAnsi="宋体" w:eastAsia="宋体" w:cs="宋体"/>
          <w:b/>
          <w:bCs/>
          <w:color w:val="auto"/>
        </w:rPr>
      </w:pPr>
      <w:r>
        <w:rPr>
          <w:rFonts w:hint="eastAsia" w:ascii="宋体" w:hAnsi="宋体" w:eastAsia="宋体" w:cs="宋体"/>
          <w:b/>
          <w:bCs/>
          <w:color w:val="auto"/>
        </w:rPr>
        <w:t>四、采购内容及要求</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1、活动场地：东莞滨海湾新区文体公园</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2、活动内容</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（1）活动主题：</w:t>
      </w:r>
      <w:r>
        <w:rPr>
          <w:rFonts w:hint="eastAsia" w:ascii="宋体" w:hAnsi="宋体" w:eastAsia="宋体" w:cs="宋体"/>
          <w:color w:val="auto"/>
          <w:u w:val="single"/>
        </w:rPr>
        <w:t>滨海湾之YEAH-2024东莞滨海湾新区跨年露营消费节。</w:t>
      </w:r>
      <w:r>
        <w:rPr>
          <w:rFonts w:hint="eastAsia" w:ascii="宋体" w:hAnsi="宋体" w:eastAsia="宋体" w:cs="宋体"/>
          <w:color w:val="auto"/>
        </w:rPr>
        <w:t>。</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（2）活动时间：共</w:t>
      </w:r>
      <w:r>
        <w:rPr>
          <w:rFonts w:hint="eastAsia" w:ascii="宋体" w:hAnsi="宋体" w:eastAsia="宋体" w:cs="宋体"/>
          <w:color w:val="auto"/>
          <w:lang w:val="en-US" w:eastAsia="zh-CN"/>
        </w:rPr>
        <w:t>3</w:t>
      </w:r>
      <w:r>
        <w:rPr>
          <w:rFonts w:hint="eastAsia" w:ascii="宋体" w:hAnsi="宋体" w:eastAsia="宋体" w:cs="宋体"/>
          <w:color w:val="auto"/>
        </w:rPr>
        <w:t>天（</w:t>
      </w:r>
      <w:r>
        <w:rPr>
          <w:rFonts w:hint="eastAsia" w:ascii="宋体" w:hAnsi="宋体" w:eastAsia="宋体" w:cs="宋体"/>
          <w:color w:val="auto"/>
          <w:lang w:val="en-US" w:eastAsia="zh-CN"/>
        </w:rPr>
        <w:t>2023年12</w:t>
      </w:r>
      <w:r>
        <w:rPr>
          <w:rFonts w:hint="eastAsia" w:ascii="宋体" w:hAnsi="宋体" w:eastAsia="宋体" w:cs="宋体"/>
          <w:color w:val="auto"/>
        </w:rPr>
        <w:t>月</w:t>
      </w:r>
      <w:r>
        <w:rPr>
          <w:rFonts w:hint="eastAsia" w:ascii="宋体" w:hAnsi="宋体" w:eastAsia="宋体" w:cs="宋体"/>
          <w:color w:val="auto"/>
          <w:lang w:val="en-US" w:eastAsia="zh-CN"/>
        </w:rPr>
        <w:t>30</w:t>
      </w:r>
      <w:r>
        <w:rPr>
          <w:rFonts w:hint="eastAsia" w:ascii="宋体" w:hAnsi="宋体" w:eastAsia="宋体" w:cs="宋体"/>
          <w:color w:val="auto"/>
        </w:rPr>
        <w:t>日-</w:t>
      </w:r>
      <w:r>
        <w:rPr>
          <w:rFonts w:hint="eastAsia" w:ascii="宋体" w:hAnsi="宋体" w:eastAsia="宋体" w:cs="宋体"/>
          <w:color w:val="auto"/>
          <w:lang w:val="en-US" w:eastAsia="zh-CN"/>
        </w:rPr>
        <w:t>2024年1</w:t>
      </w:r>
      <w:r>
        <w:rPr>
          <w:rFonts w:hint="eastAsia" w:ascii="宋体" w:hAnsi="宋体" w:eastAsia="宋体" w:cs="宋体"/>
          <w:color w:val="auto"/>
        </w:rPr>
        <w:t>月</w:t>
      </w:r>
      <w:r>
        <w:rPr>
          <w:rFonts w:hint="eastAsia" w:ascii="宋体" w:hAnsi="宋体" w:eastAsia="宋体" w:cs="宋体"/>
          <w:color w:val="auto"/>
          <w:lang w:val="en-US" w:eastAsia="zh-CN"/>
        </w:rPr>
        <w:t>1</w:t>
      </w:r>
      <w:r>
        <w:rPr>
          <w:rFonts w:hint="eastAsia" w:ascii="宋体" w:hAnsi="宋体" w:eastAsia="宋体" w:cs="宋体"/>
          <w:color w:val="auto"/>
        </w:rPr>
        <w:t>日）。</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b/>
          <w:bCs/>
          <w:color w:val="auto"/>
        </w:rPr>
        <w:t>（3）具体活动内容细项包含但不限于以下：</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①对活动场所进行合理有效的布局规划；</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②结合活动场地各板块不同区域情况策划并执行相应的节日活动，搭建相应的活动场景，烘托元旦新年节假日氛围，打造滨海湾品质文旅活动；</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③结合活动调性，策划制作相应的氛围打卡点，吸引市民互动体验；</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④对活动每天客流进行预估，并规划相应的安保和保洁方案；</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⑤结合活动类型及目标受众定位，策划及投放相应的媒体宣传渠道；</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⑥结合活动分布规划方案以及园区公共设施分布特点，策划制作相应的宣传指引牌；</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⑦负责集市区的集市展销摊位招商，并确保活动品质；</w:t>
      </w:r>
    </w:p>
    <w:p>
      <w:pPr>
        <w:spacing w:line="600" w:lineRule="exact"/>
        <w:ind w:left="0" w:leftChars="0" w:firstLine="420" w:firstLineChars="17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⑧结合园区现有情况以及活动需求，规划及提供相关的用电用水、医疗、消防等相关配套保障措施；</w:t>
      </w:r>
    </w:p>
    <w:p>
      <w:pPr>
        <w:spacing w:line="60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⑨活动结束后清场、场地复原。</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（三）服务要求</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1、成交单位承包本采购项目全部活动画面设计、物料制作、演艺资源提供等。</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2、成交单位承包本采购项目保安、保洁安排等。</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3、采购人可根据项目实际需求情况提出意见，成交单位需配合采购人需求进行调整。</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4、项目应达到国家或行业的质量检验评定的合格标准，并经采购人验收合格。</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5、项目费用包含：材料费、安装费、人工费、维护费、拆除费、垃圾清理费、草坪破坏修理费、运输费、保险费、税费等满足本项目要求的一切费用。</w:t>
      </w:r>
    </w:p>
    <w:p>
      <w:pPr>
        <w:pStyle w:val="6"/>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color w:val="auto"/>
        </w:rPr>
        <w:t>6、如有需要，响应人可以去现场进行勘察。</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五、完成时间</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u w:val="single"/>
        </w:rPr>
        <w:t>2023年</w:t>
      </w:r>
      <w:r>
        <w:rPr>
          <w:rFonts w:hint="eastAsia" w:ascii="宋体" w:hAnsi="宋体" w:eastAsia="宋体" w:cs="宋体"/>
          <w:color w:val="auto"/>
          <w:u w:val="single"/>
          <w:lang w:val="en-US" w:eastAsia="zh-CN"/>
        </w:rPr>
        <w:t>12</w:t>
      </w:r>
      <w:r>
        <w:rPr>
          <w:rFonts w:hint="eastAsia" w:ascii="宋体" w:hAnsi="宋体" w:eastAsia="宋体" w:cs="宋体"/>
          <w:color w:val="auto"/>
          <w:u w:val="single"/>
        </w:rPr>
        <w:t>月</w:t>
      </w:r>
      <w:r>
        <w:rPr>
          <w:rFonts w:hint="eastAsia" w:ascii="宋体" w:hAnsi="宋体" w:eastAsia="宋体" w:cs="宋体"/>
          <w:color w:val="auto"/>
          <w:u w:val="single"/>
          <w:lang w:val="en-US" w:eastAsia="zh-CN"/>
        </w:rPr>
        <w:t>30日</w:t>
      </w:r>
      <w:r>
        <w:rPr>
          <w:rFonts w:hint="eastAsia" w:ascii="宋体" w:hAnsi="宋体" w:eastAsia="宋体" w:cs="宋体"/>
          <w:color w:val="auto"/>
          <w:u w:val="single"/>
        </w:rPr>
        <w:t>-</w:t>
      </w:r>
      <w:r>
        <w:rPr>
          <w:rFonts w:hint="eastAsia" w:ascii="宋体" w:hAnsi="宋体" w:eastAsia="宋体" w:cs="宋体"/>
          <w:color w:val="auto"/>
          <w:u w:val="single"/>
          <w:lang w:val="en-US" w:eastAsia="zh-CN"/>
        </w:rPr>
        <w:t>2024年1</w:t>
      </w:r>
      <w:r>
        <w:rPr>
          <w:rFonts w:hint="eastAsia" w:ascii="宋体" w:hAnsi="宋体" w:eastAsia="宋体" w:cs="宋体"/>
          <w:color w:val="auto"/>
          <w:u w:val="single"/>
        </w:rPr>
        <w:t>月</w:t>
      </w:r>
      <w:r>
        <w:rPr>
          <w:rFonts w:hint="eastAsia" w:ascii="宋体" w:hAnsi="宋体" w:eastAsia="宋体" w:cs="宋体"/>
          <w:color w:val="auto"/>
          <w:u w:val="single"/>
          <w:lang w:val="en-US" w:eastAsia="zh-CN"/>
        </w:rPr>
        <w:t>1</w:t>
      </w:r>
      <w:r>
        <w:rPr>
          <w:rFonts w:hint="eastAsia" w:ascii="宋体" w:hAnsi="宋体" w:eastAsia="宋体" w:cs="宋体"/>
          <w:color w:val="auto"/>
          <w:u w:val="single"/>
        </w:rPr>
        <w:t>日</w:t>
      </w:r>
      <w:r>
        <w:rPr>
          <w:rFonts w:hint="eastAsia" w:ascii="宋体" w:hAnsi="宋体" w:eastAsia="宋体" w:cs="宋体"/>
          <w:color w:val="auto"/>
        </w:rPr>
        <w:t>。</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六、报价</w:t>
      </w:r>
    </w:p>
    <w:p>
      <w:pPr>
        <w:pStyle w:val="6"/>
        <w:widowControl/>
        <w:spacing w:before="45" w:beforeAutospacing="0" w:after="45" w:afterAutospacing="0" w:line="360" w:lineRule="auto"/>
        <w:ind w:left="45" w:right="45" w:firstLine="645"/>
        <w:rPr>
          <w:rFonts w:hint="eastAsia" w:ascii="宋体" w:hAnsi="宋体" w:eastAsia="宋体" w:cs="宋体"/>
          <w:color w:val="auto"/>
        </w:rPr>
      </w:pPr>
      <w:r>
        <w:rPr>
          <w:rFonts w:hint="eastAsia" w:ascii="宋体" w:hAnsi="宋体" w:eastAsia="宋体" w:cs="宋体"/>
          <w:color w:val="auto"/>
        </w:rPr>
        <w:t>采购</w:t>
      </w:r>
      <w:r>
        <w:rPr>
          <w:rFonts w:hint="eastAsia" w:ascii="宋体" w:hAnsi="宋体" w:eastAsia="宋体" w:cs="宋体"/>
          <w:color w:val="auto"/>
          <w:lang w:val="en-US" w:eastAsia="zh-CN"/>
        </w:rPr>
        <w:t>预算控制</w:t>
      </w:r>
      <w:r>
        <w:rPr>
          <w:rFonts w:hint="eastAsia" w:ascii="宋体" w:hAnsi="宋体" w:eastAsia="宋体" w:cs="宋体"/>
          <w:color w:val="auto"/>
        </w:rPr>
        <w:t>价：￥</w:t>
      </w:r>
      <w:r>
        <w:rPr>
          <w:rFonts w:hint="eastAsia" w:ascii="宋体" w:hAnsi="宋体" w:eastAsia="宋体" w:cs="宋体"/>
          <w:color w:val="auto"/>
          <w:u w:val="single"/>
          <w:lang w:val="en-US" w:eastAsia="zh-CN"/>
        </w:rPr>
        <w:t>940,182.88</w:t>
      </w:r>
      <w:r>
        <w:rPr>
          <w:rFonts w:hint="eastAsia" w:ascii="宋体" w:hAnsi="宋体" w:eastAsia="宋体" w:cs="宋体"/>
          <w:color w:val="auto"/>
        </w:rPr>
        <w:t>元（含税）。</w:t>
      </w:r>
    </w:p>
    <w:p>
      <w:pPr>
        <w:pStyle w:val="6"/>
        <w:widowControl/>
        <w:spacing w:before="45" w:beforeAutospacing="0" w:after="45" w:afterAutospacing="0" w:line="360" w:lineRule="auto"/>
        <w:ind w:left="45" w:right="45" w:firstLine="645"/>
        <w:rPr>
          <w:rFonts w:hint="eastAsia" w:ascii="宋体" w:hAnsi="宋体" w:eastAsia="宋体" w:cs="宋体"/>
          <w:color w:val="auto"/>
        </w:rPr>
      </w:pPr>
      <w:r>
        <w:rPr>
          <w:rFonts w:hint="eastAsia" w:ascii="宋体" w:hAnsi="宋体" w:eastAsia="宋体" w:cs="宋体"/>
          <w:color w:val="auto"/>
        </w:rPr>
        <w:t>本项目发包方式为固定总价包干，包括但不限于：完成本项目的</w:t>
      </w:r>
      <w:r>
        <w:rPr>
          <w:rFonts w:hint="eastAsia" w:ascii="宋体" w:hAnsi="宋体" w:eastAsia="宋体" w:cs="宋体"/>
          <w:color w:val="auto"/>
          <w:lang w:val="en-US" w:eastAsia="zh-CN"/>
        </w:rPr>
        <w:t>人工、物料</w:t>
      </w:r>
      <w:r>
        <w:rPr>
          <w:rFonts w:hint="eastAsia" w:ascii="宋体" w:hAnsi="宋体" w:eastAsia="宋体" w:cs="宋体"/>
          <w:color w:val="auto"/>
        </w:rPr>
        <w:t>成本、利润、税金等在项目过程中可能产生的一切费用。响应人已充分考虑了本项目服务内容及要求描述工作量可能与最终实际工作量存在差距的风险</w:t>
      </w:r>
      <w:r>
        <w:rPr>
          <w:rFonts w:hint="eastAsia" w:ascii="宋体" w:hAnsi="宋体" w:eastAsia="宋体" w:cs="宋体"/>
          <w:color w:val="auto"/>
          <w:lang w:eastAsia="zh-CN"/>
        </w:rPr>
        <w:t>，</w:t>
      </w:r>
      <w:r>
        <w:rPr>
          <w:rFonts w:hint="eastAsia" w:ascii="宋体" w:hAnsi="宋体" w:eastAsia="宋体" w:cs="宋体"/>
          <w:color w:val="auto"/>
          <w:sz w:val="24"/>
          <w:szCs w:val="24"/>
          <w:lang w:val="en-US" w:eastAsia="zh-CN"/>
        </w:rPr>
        <w:t>如实际实施过程中存在未完成的清单项，双方可据实核减</w:t>
      </w:r>
      <w:r>
        <w:rPr>
          <w:rFonts w:hint="eastAsia" w:ascii="宋体" w:hAnsi="宋体" w:eastAsia="宋体" w:cs="宋体"/>
          <w:color w:val="auto"/>
          <w:sz w:val="24"/>
          <w:szCs w:val="24"/>
        </w:rPr>
        <w:t>。</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七、定标</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本次项目采用询价方式进行采购，询价人员对各供应商响应文件进行审核，并根据质量和服务均能满足采购文件实质性响应要求且报价最低的原则，推荐成交候选供应商。</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lang w:val="en-US" w:eastAsia="zh-CN"/>
        </w:rPr>
        <w:t>八</w:t>
      </w:r>
      <w:r>
        <w:rPr>
          <w:rFonts w:hint="eastAsia" w:ascii="宋体" w:hAnsi="宋体" w:eastAsia="宋体" w:cs="宋体"/>
          <w:b/>
          <w:bCs/>
          <w:color w:val="auto"/>
        </w:rPr>
        <w:t>、采取的合同文本</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合同签订的依据为询价函、响应文件及补充说明等。确定成交单位后，成交单位在</w:t>
      </w:r>
      <w:r>
        <w:rPr>
          <w:rFonts w:hint="eastAsia" w:ascii="宋体" w:hAnsi="宋体" w:eastAsia="宋体" w:cs="宋体"/>
          <w:color w:val="auto"/>
          <w:u w:val="single"/>
        </w:rPr>
        <w:t>3</w:t>
      </w:r>
      <w:r>
        <w:rPr>
          <w:rFonts w:hint="eastAsia" w:ascii="宋体" w:hAnsi="宋体" w:eastAsia="宋体" w:cs="宋体"/>
          <w:color w:val="auto"/>
        </w:rPr>
        <w:t>天内与采购人签订合同。</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响应人收款前需向采购人提供请款材料和开具合法有效等额的增值税专用发票，否则采购人有权拒绝付款。</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b/>
          <w:bCs/>
          <w:color w:val="auto"/>
          <w:lang w:val="en-US" w:eastAsia="zh-CN"/>
        </w:rPr>
        <w:t>九</w:t>
      </w:r>
      <w:r>
        <w:rPr>
          <w:rFonts w:hint="eastAsia" w:ascii="宋体" w:hAnsi="宋体" w:eastAsia="宋体" w:cs="宋体"/>
          <w:b/>
          <w:bCs/>
          <w:color w:val="auto"/>
        </w:rPr>
        <w:t>、响应文件的组成部分（响应文件本项资料如有不全，则作无效报价处理）</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1、报价函（模板）及报价清单（清单自拟）；</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2、法人证明（模板）以及法人代表人身份证复印件；</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3、法人授权书（模板）及被委托人身份证复印件；</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4、承诺函（模板）；</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5、上述“三、响应人资格要求”中所要求提供的资料。</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6、响应人认为需要提供的其他资料，如项目相关策划方案、响应人所获关于影视制作相关荣誉等。</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响应人须严格按照采购人提供的表单格式报价，响应文件必须装订完整，于骑缝处加盖投标单位企业公章。装有响应文件的文件袋须贴有密封条，于骑缝处加盖企业公章。</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十、报名时间及响应文件份数</w:t>
      </w:r>
    </w:p>
    <w:p>
      <w:pPr>
        <w:pStyle w:val="6"/>
        <w:widowControl/>
        <w:numPr>
          <w:ilvl w:val="0"/>
          <w:numId w:val="1"/>
        </w:numPr>
        <w:spacing w:before="45" w:beforeAutospacing="0" w:after="45" w:afterAutospacing="0" w:line="360" w:lineRule="auto"/>
        <w:ind w:left="45" w:right="45" w:firstLine="645"/>
        <w:rPr>
          <w:rStyle w:val="10"/>
          <w:rFonts w:ascii="宋体" w:hAnsi="宋体" w:eastAsia="宋体" w:cs="宋体"/>
          <w:b w:val="0"/>
          <w:color w:val="auto"/>
        </w:rPr>
      </w:pPr>
      <w:r>
        <w:rPr>
          <w:rFonts w:hint="eastAsia" w:ascii="宋体" w:hAnsi="宋体" w:eastAsia="宋体" w:cs="宋体"/>
          <w:color w:val="auto"/>
        </w:rPr>
        <w:t>文件正本一份，并提供响应文件扫描件电子版（U盘）。</w:t>
      </w:r>
    </w:p>
    <w:p>
      <w:pPr>
        <w:pStyle w:val="6"/>
        <w:widowControl/>
        <w:numPr>
          <w:ilvl w:val="0"/>
          <w:numId w:val="1"/>
        </w:numPr>
        <w:spacing w:before="45" w:beforeAutospacing="0" w:after="45" w:afterAutospacing="0" w:line="360" w:lineRule="auto"/>
        <w:ind w:left="45" w:right="45" w:firstLine="645"/>
        <w:rPr>
          <w:rStyle w:val="10"/>
          <w:rFonts w:ascii="宋体" w:hAnsi="宋体" w:eastAsia="宋体" w:cs="宋体"/>
          <w:b w:val="0"/>
          <w:color w:val="auto"/>
        </w:rPr>
      </w:pPr>
      <w:r>
        <w:rPr>
          <w:rStyle w:val="10"/>
          <w:rFonts w:hint="eastAsia" w:ascii="宋体" w:hAnsi="宋体" w:eastAsia="宋体" w:cs="宋体"/>
          <w:b w:val="0"/>
          <w:color w:val="auto"/>
        </w:rPr>
        <w:t>递交报价文件截至时间：</w:t>
      </w:r>
      <w:r>
        <w:rPr>
          <w:rStyle w:val="10"/>
          <w:rFonts w:hint="eastAsia" w:ascii="宋体" w:hAnsi="宋体" w:eastAsia="宋体" w:cs="宋体"/>
          <w:b w:val="0"/>
          <w:color w:val="auto"/>
          <w:u w:val="single"/>
        </w:rPr>
        <w:t>2023</w:t>
      </w:r>
      <w:r>
        <w:rPr>
          <w:rStyle w:val="10"/>
          <w:rFonts w:hint="eastAsia" w:ascii="宋体" w:hAnsi="宋体" w:eastAsia="宋体" w:cs="宋体"/>
          <w:b w:val="0"/>
          <w:color w:val="auto"/>
        </w:rPr>
        <w:t>年</w:t>
      </w:r>
      <w:r>
        <w:rPr>
          <w:rStyle w:val="10"/>
          <w:rFonts w:hint="eastAsia" w:ascii="宋体" w:hAnsi="宋体" w:eastAsia="宋体" w:cs="宋体"/>
          <w:b w:val="0"/>
          <w:color w:val="auto"/>
          <w:u w:val="single"/>
          <w:lang w:val="en-US" w:eastAsia="zh-CN"/>
        </w:rPr>
        <w:t>12</w:t>
      </w:r>
      <w:r>
        <w:rPr>
          <w:rStyle w:val="10"/>
          <w:rFonts w:hint="eastAsia" w:ascii="宋体" w:hAnsi="宋体" w:eastAsia="宋体" w:cs="宋体"/>
          <w:b w:val="0"/>
          <w:color w:val="auto"/>
        </w:rPr>
        <w:t>月</w:t>
      </w:r>
      <w:r>
        <w:rPr>
          <w:rStyle w:val="10"/>
          <w:rFonts w:hint="eastAsia" w:ascii="宋体" w:hAnsi="宋体" w:eastAsia="宋体" w:cs="宋体"/>
          <w:b w:val="0"/>
          <w:color w:val="auto"/>
          <w:u w:val="single"/>
        </w:rPr>
        <w:t xml:space="preserve"> </w:t>
      </w:r>
      <w:r>
        <w:rPr>
          <w:rStyle w:val="10"/>
          <w:rFonts w:hint="eastAsia" w:ascii="宋体" w:hAnsi="宋体" w:eastAsia="宋体" w:cs="宋体"/>
          <w:b w:val="0"/>
          <w:color w:val="auto"/>
          <w:u w:val="single"/>
          <w:lang w:val="en-US" w:eastAsia="zh-CN"/>
        </w:rPr>
        <w:t>19</w:t>
      </w:r>
      <w:r>
        <w:rPr>
          <w:rStyle w:val="10"/>
          <w:rFonts w:hint="eastAsia" w:ascii="宋体" w:hAnsi="宋体" w:eastAsia="宋体" w:cs="宋体"/>
          <w:b w:val="0"/>
          <w:color w:val="auto"/>
          <w:u w:val="single"/>
        </w:rPr>
        <w:t xml:space="preserve"> </w:t>
      </w:r>
      <w:r>
        <w:rPr>
          <w:rStyle w:val="10"/>
          <w:rFonts w:hint="eastAsia" w:ascii="宋体" w:hAnsi="宋体" w:eastAsia="宋体" w:cs="宋体"/>
          <w:b w:val="0"/>
          <w:color w:val="auto"/>
        </w:rPr>
        <w:t>日-</w:t>
      </w:r>
      <w:r>
        <w:rPr>
          <w:rStyle w:val="10"/>
          <w:rFonts w:hint="eastAsia" w:ascii="宋体" w:hAnsi="宋体" w:eastAsia="宋体" w:cs="宋体"/>
          <w:b w:val="0"/>
          <w:color w:val="auto"/>
          <w:u w:val="single"/>
        </w:rPr>
        <w:t>2023</w:t>
      </w:r>
      <w:r>
        <w:rPr>
          <w:rStyle w:val="10"/>
          <w:rFonts w:hint="eastAsia" w:ascii="宋体" w:hAnsi="宋体" w:eastAsia="宋体" w:cs="宋体"/>
          <w:b w:val="0"/>
          <w:color w:val="auto"/>
        </w:rPr>
        <w:t>年</w:t>
      </w:r>
      <w:r>
        <w:rPr>
          <w:rStyle w:val="10"/>
          <w:rFonts w:hint="eastAsia" w:ascii="宋体" w:hAnsi="宋体" w:eastAsia="宋体" w:cs="宋体"/>
          <w:b w:val="0"/>
          <w:color w:val="auto"/>
          <w:u w:val="single"/>
          <w:lang w:val="en-US" w:eastAsia="zh-CN"/>
        </w:rPr>
        <w:t>12</w:t>
      </w:r>
      <w:r>
        <w:rPr>
          <w:rStyle w:val="10"/>
          <w:rFonts w:hint="eastAsia" w:ascii="宋体" w:hAnsi="宋体" w:eastAsia="宋体" w:cs="宋体"/>
          <w:b w:val="0"/>
          <w:color w:val="auto"/>
        </w:rPr>
        <w:t>月</w:t>
      </w:r>
      <w:r>
        <w:rPr>
          <w:rStyle w:val="10"/>
          <w:rFonts w:hint="eastAsia" w:ascii="宋体" w:hAnsi="宋体" w:eastAsia="宋体" w:cs="宋体"/>
          <w:b w:val="0"/>
          <w:color w:val="auto"/>
          <w:u w:val="single"/>
        </w:rPr>
        <w:t xml:space="preserve"> </w:t>
      </w:r>
      <w:r>
        <w:rPr>
          <w:rStyle w:val="10"/>
          <w:rFonts w:hint="eastAsia" w:ascii="宋体" w:hAnsi="宋体" w:eastAsia="宋体" w:cs="宋体"/>
          <w:b w:val="0"/>
          <w:color w:val="auto"/>
          <w:u w:val="single"/>
          <w:lang w:val="en-US" w:eastAsia="zh-CN"/>
        </w:rPr>
        <w:t>25</w:t>
      </w:r>
      <w:r>
        <w:rPr>
          <w:rStyle w:val="10"/>
          <w:rFonts w:hint="eastAsia" w:ascii="宋体" w:hAnsi="宋体" w:eastAsia="宋体" w:cs="宋体"/>
          <w:b w:val="0"/>
          <w:color w:val="auto"/>
          <w:u w:val="single"/>
        </w:rPr>
        <w:t xml:space="preserve"> </w:t>
      </w:r>
      <w:r>
        <w:rPr>
          <w:rStyle w:val="10"/>
          <w:rFonts w:hint="eastAsia" w:ascii="宋体" w:hAnsi="宋体" w:eastAsia="宋体" w:cs="宋体"/>
          <w:b w:val="0"/>
          <w:color w:val="auto"/>
        </w:rPr>
        <w:t>日</w:t>
      </w:r>
      <w:r>
        <w:rPr>
          <w:rStyle w:val="10"/>
          <w:rFonts w:hint="eastAsia" w:ascii="宋体" w:hAnsi="宋体" w:eastAsia="宋体" w:cs="宋体"/>
          <w:b w:val="0"/>
          <w:color w:val="auto"/>
          <w:lang w:val="en-US" w:eastAsia="zh-CN"/>
        </w:rPr>
        <w:t>14：00</w:t>
      </w:r>
      <w:r>
        <w:rPr>
          <w:rFonts w:hint="eastAsia" w:ascii="宋体" w:eastAsia="宋体" w:cs="宋体"/>
          <w:color w:val="000000"/>
          <w:sz w:val="21"/>
          <w:szCs w:val="21"/>
        </w:rPr>
        <w:t>（北京时间）</w:t>
      </w:r>
      <w:r>
        <w:rPr>
          <w:rStyle w:val="10"/>
          <w:rFonts w:hint="eastAsia" w:ascii="宋体" w:hAnsi="宋体" w:eastAsia="宋体" w:cs="宋体"/>
          <w:b w:val="0"/>
          <w:color w:val="auto"/>
        </w:rPr>
        <w:t>。</w:t>
      </w:r>
    </w:p>
    <w:p>
      <w:pPr>
        <w:pStyle w:val="6"/>
        <w:widowControl/>
        <w:numPr>
          <w:ilvl w:val="0"/>
          <w:numId w:val="1"/>
        </w:numPr>
        <w:spacing w:before="45" w:beforeAutospacing="0" w:after="45" w:afterAutospacing="0" w:line="360" w:lineRule="auto"/>
        <w:ind w:left="45" w:right="45" w:firstLine="645"/>
        <w:rPr>
          <w:rStyle w:val="10"/>
          <w:rFonts w:ascii="宋体" w:hAnsi="宋体" w:eastAsia="宋体" w:cs="宋体"/>
          <w:b w:val="0"/>
          <w:color w:val="auto"/>
        </w:rPr>
      </w:pPr>
      <w:r>
        <w:rPr>
          <w:rStyle w:val="10"/>
          <w:rFonts w:hint="eastAsia" w:ascii="宋体" w:hAnsi="宋体" w:eastAsia="宋体" w:cs="宋体"/>
          <w:b w:val="0"/>
          <w:color w:val="auto"/>
        </w:rPr>
        <w:t>开标时间：</w:t>
      </w:r>
      <w:r>
        <w:rPr>
          <w:rStyle w:val="10"/>
          <w:rFonts w:hint="eastAsia" w:ascii="宋体" w:hAnsi="宋体" w:eastAsia="宋体" w:cs="宋体"/>
          <w:b w:val="0"/>
          <w:color w:val="auto"/>
          <w:u w:val="single"/>
        </w:rPr>
        <w:t>2023</w:t>
      </w:r>
      <w:r>
        <w:rPr>
          <w:rStyle w:val="10"/>
          <w:rFonts w:hint="eastAsia" w:ascii="宋体" w:hAnsi="宋体" w:eastAsia="宋体" w:cs="宋体"/>
          <w:b w:val="0"/>
          <w:color w:val="auto"/>
        </w:rPr>
        <w:t>年</w:t>
      </w:r>
      <w:r>
        <w:rPr>
          <w:rStyle w:val="10"/>
          <w:rFonts w:hint="eastAsia" w:ascii="宋体" w:hAnsi="宋体" w:eastAsia="宋体" w:cs="宋体"/>
          <w:b w:val="0"/>
          <w:color w:val="auto"/>
          <w:u w:val="single"/>
          <w:lang w:val="en-US" w:eastAsia="zh-CN"/>
        </w:rPr>
        <w:t>12</w:t>
      </w:r>
      <w:r>
        <w:rPr>
          <w:rStyle w:val="10"/>
          <w:rFonts w:hint="eastAsia" w:ascii="宋体" w:hAnsi="宋体" w:eastAsia="宋体" w:cs="宋体"/>
          <w:b w:val="0"/>
          <w:color w:val="auto"/>
        </w:rPr>
        <w:t>月</w:t>
      </w:r>
      <w:r>
        <w:rPr>
          <w:rStyle w:val="10"/>
          <w:rFonts w:hint="eastAsia" w:ascii="宋体" w:hAnsi="宋体" w:eastAsia="宋体" w:cs="宋体"/>
          <w:b w:val="0"/>
          <w:color w:val="auto"/>
          <w:u w:val="single"/>
        </w:rPr>
        <w:t xml:space="preserve"> </w:t>
      </w:r>
      <w:r>
        <w:rPr>
          <w:rStyle w:val="10"/>
          <w:rFonts w:hint="eastAsia" w:ascii="宋体" w:hAnsi="宋体" w:eastAsia="宋体" w:cs="宋体"/>
          <w:b w:val="0"/>
          <w:color w:val="auto"/>
          <w:u w:val="single"/>
          <w:lang w:val="en-US" w:eastAsia="zh-CN"/>
        </w:rPr>
        <w:t>25</w:t>
      </w:r>
      <w:r>
        <w:rPr>
          <w:rStyle w:val="10"/>
          <w:rFonts w:hint="eastAsia" w:ascii="宋体" w:hAnsi="宋体" w:eastAsia="宋体" w:cs="宋体"/>
          <w:b w:val="0"/>
          <w:color w:val="auto"/>
          <w:u w:val="single"/>
        </w:rPr>
        <w:t xml:space="preserve"> </w:t>
      </w:r>
      <w:r>
        <w:rPr>
          <w:rStyle w:val="10"/>
          <w:rFonts w:hint="eastAsia" w:ascii="宋体" w:hAnsi="宋体" w:eastAsia="宋体" w:cs="宋体"/>
          <w:b w:val="0"/>
          <w:color w:val="auto"/>
        </w:rPr>
        <w:t>日</w:t>
      </w:r>
      <w:r>
        <w:rPr>
          <w:rStyle w:val="10"/>
          <w:rFonts w:hint="eastAsia" w:ascii="宋体" w:hAnsi="宋体" w:eastAsia="宋体" w:cs="宋体"/>
          <w:b w:val="0"/>
          <w:color w:val="auto"/>
          <w:lang w:val="en-US" w:eastAsia="zh-CN"/>
        </w:rPr>
        <w:t>14:30</w:t>
      </w:r>
      <w:r>
        <w:rPr>
          <w:rFonts w:hint="eastAsia" w:ascii="宋体" w:eastAsia="宋体" w:cs="宋体"/>
          <w:color w:val="000000"/>
          <w:sz w:val="21"/>
          <w:szCs w:val="21"/>
        </w:rPr>
        <w:t>（北京时间）</w:t>
      </w:r>
      <w:r>
        <w:rPr>
          <w:rStyle w:val="10"/>
          <w:rFonts w:hint="eastAsia" w:ascii="宋体" w:hAnsi="宋体" w:eastAsia="宋体" w:cs="宋体"/>
          <w:b w:val="0"/>
          <w:color w:val="auto"/>
          <w:lang w:val="en-US" w:eastAsia="zh-CN"/>
        </w:rPr>
        <w:t>。</w:t>
      </w:r>
    </w:p>
    <w:p>
      <w:pPr>
        <w:pStyle w:val="6"/>
        <w:widowControl/>
        <w:numPr>
          <w:ilvl w:val="0"/>
          <w:numId w:val="1"/>
        </w:numPr>
        <w:spacing w:before="45" w:beforeAutospacing="0" w:after="45" w:afterAutospacing="0" w:line="360" w:lineRule="auto"/>
        <w:ind w:left="45" w:right="45" w:firstLine="645"/>
        <w:rPr>
          <w:rFonts w:ascii="宋体" w:hAnsi="宋体" w:eastAsia="宋体" w:cs="宋体"/>
          <w:color w:val="auto"/>
        </w:rPr>
      </w:pPr>
      <w:r>
        <w:rPr>
          <w:rStyle w:val="10"/>
          <w:rFonts w:hint="eastAsia" w:ascii="宋体" w:hAnsi="宋体" w:eastAsia="宋体" w:cs="宋体"/>
          <w:b w:val="0"/>
          <w:color w:val="auto"/>
          <w:u w:val="single"/>
        </w:rPr>
        <w:t>递交报价文件方式：邮寄或者现场递交，邮寄地址：东莞市长安镇滨海湾湾区湾区一号B栋2楼218室</w:t>
      </w:r>
    </w:p>
    <w:p>
      <w:pPr>
        <w:pStyle w:val="6"/>
        <w:widowControl/>
        <w:numPr>
          <w:ilvl w:val="0"/>
          <w:numId w:val="1"/>
        </w:numPr>
        <w:spacing w:before="45" w:beforeAutospacing="0" w:after="45" w:afterAutospacing="0" w:line="360" w:lineRule="auto"/>
        <w:ind w:left="45" w:right="45" w:firstLine="645"/>
        <w:rPr>
          <w:rFonts w:ascii="宋体" w:hAnsi="宋体" w:eastAsia="宋体" w:cs="宋体"/>
          <w:color w:val="auto"/>
          <w:u w:val="single"/>
        </w:rPr>
      </w:pPr>
      <w:r>
        <w:rPr>
          <w:rFonts w:hint="eastAsia" w:ascii="宋体" w:hAnsi="宋体" w:eastAsia="宋体" w:cs="宋体"/>
          <w:color w:val="auto"/>
        </w:rPr>
        <w:t>联系人：葛工，联系电话：</w:t>
      </w:r>
      <w:r>
        <w:rPr>
          <w:rFonts w:hint="eastAsia" w:ascii="宋体" w:hAnsi="宋体" w:eastAsia="宋体" w:cs="宋体"/>
          <w:color w:val="auto"/>
          <w:u w:val="single"/>
        </w:rPr>
        <w:t>18682330819</w:t>
      </w:r>
    </w:p>
    <w:p>
      <w:pPr>
        <w:pStyle w:val="6"/>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十</w:t>
      </w:r>
      <w:r>
        <w:rPr>
          <w:rFonts w:hint="eastAsia" w:ascii="宋体" w:hAnsi="宋体" w:eastAsia="宋体" w:cs="宋体"/>
          <w:b/>
          <w:bCs/>
          <w:color w:val="auto"/>
          <w:lang w:val="en-US" w:eastAsia="zh-CN"/>
        </w:rPr>
        <w:t>一</w:t>
      </w:r>
      <w:r>
        <w:rPr>
          <w:rFonts w:hint="eastAsia" w:ascii="宋体" w:hAnsi="宋体" w:eastAsia="宋体" w:cs="宋体"/>
          <w:b/>
          <w:bCs/>
          <w:color w:val="auto"/>
        </w:rPr>
        <w:t>、注意事项</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1、若响应人未按规定时间将文件送达现场，视为放弃投标资格。</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2、采购人向响应人提供的有关资料和数据，是采购人现有的能使响应人利用的资料，采购人对响应人由此而做出的推论、理解和结论概不负责。</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3、本项目执行过程中将遵循国家、省、市有关法律、法规、标准、技术规范和规范性文件的最新规定。</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4、成交单位对采购文件中技术条款作出的负偏离，采购人如不接受，可要求成交单位以采购文件的要求为准，如成交单位拒绝的，采购人有权取消其成交资格或取消合同。采购人不作任何补偿。</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5、本项目仅可提交一个报价方案，提交两个或以上报价方案的报价人视为无效报价。</w:t>
      </w:r>
    </w:p>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6、本项目不接受报价人其他附加条件。</w:t>
      </w:r>
    </w:p>
    <w:p>
      <w:pPr>
        <w:ind w:left="7680" w:hanging="7680" w:hangingChars="3200"/>
        <w:jc w:val="left"/>
        <w:rPr>
          <w:rFonts w:hint="eastAsia" w:ascii="宋体" w:hAnsi="宋体" w:eastAsia="宋体" w:cs="宋体"/>
          <w:color w:val="auto"/>
          <w:kern w:val="0"/>
          <w:sz w:val="24"/>
          <w:lang w:bidi="ar"/>
        </w:rPr>
      </w:pPr>
      <w:r>
        <w:rPr>
          <w:rFonts w:hint="eastAsia" w:ascii="宋体" w:hAnsi="宋体" w:eastAsia="宋体" w:cs="宋体"/>
          <w:color w:val="auto"/>
          <w:sz w:val="24"/>
        </w:rPr>
        <w:t xml:space="preserve">                                  </w:t>
      </w:r>
      <w:r>
        <w:rPr>
          <w:rFonts w:hint="eastAsia" w:ascii="宋体" w:hAnsi="宋体" w:eastAsia="宋体" w:cs="宋体"/>
          <w:color w:val="auto"/>
          <w:kern w:val="0"/>
          <w:sz w:val="24"/>
          <w:lang w:bidi="ar"/>
        </w:rPr>
        <w:t xml:space="preserve">            </w:t>
      </w:r>
      <w:r>
        <w:rPr>
          <w:rFonts w:hint="eastAsia" w:ascii="宋体" w:hAnsi="宋体" w:eastAsia="宋体" w:cs="宋体"/>
          <w:color w:val="auto"/>
          <w:kern w:val="0"/>
          <w:sz w:val="24"/>
          <w:lang w:val="en-US" w:eastAsia="zh-CN" w:bidi="ar"/>
        </w:rPr>
        <w:t xml:space="preserve">   </w:t>
      </w:r>
      <w:r>
        <w:rPr>
          <w:rFonts w:hint="eastAsia" w:ascii="宋体" w:hAnsi="宋体" w:eastAsia="宋体" w:cs="宋体"/>
          <w:color w:val="auto"/>
          <w:kern w:val="0"/>
          <w:sz w:val="24"/>
          <w:lang w:bidi="ar"/>
        </w:rPr>
        <w:t>东莞市滨海湾置业发展有限公司</w:t>
      </w:r>
    </w:p>
    <w:p>
      <w:pPr>
        <w:ind w:left="7661" w:leftChars="3648" w:firstLine="0" w:firstLineChars="0"/>
        <w:jc w:val="left"/>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（采购人）</w:t>
      </w:r>
    </w:p>
    <w:p>
      <w:pPr>
        <w:ind w:firstLine="7469" w:firstLineChars="3100"/>
        <w:jc w:val="left"/>
        <w:rPr>
          <w:rFonts w:ascii="宋体" w:hAnsi="宋体" w:eastAsia="宋体" w:cs="宋体"/>
          <w:b/>
          <w:bCs/>
          <w:color w:val="auto"/>
          <w:kern w:val="0"/>
          <w:sz w:val="24"/>
          <w:lang w:bidi="ar"/>
        </w:rPr>
      </w:pPr>
      <w:r>
        <w:rPr>
          <w:rFonts w:hint="eastAsia" w:ascii="宋体" w:hAnsi="宋体" w:eastAsia="宋体" w:cs="宋体"/>
          <w:b/>
          <w:bCs/>
          <w:color w:val="auto"/>
          <w:kern w:val="0"/>
          <w:sz w:val="24"/>
          <w:lang w:bidi="ar"/>
        </w:rPr>
        <w:t>202</w:t>
      </w:r>
      <w:r>
        <w:rPr>
          <w:rFonts w:hint="eastAsia" w:ascii="宋体" w:hAnsi="宋体" w:eastAsia="宋体" w:cs="宋体"/>
          <w:b/>
          <w:bCs/>
          <w:color w:val="auto"/>
          <w:kern w:val="0"/>
          <w:sz w:val="24"/>
          <w:lang w:val="en-US" w:eastAsia="zh-CN" w:bidi="ar"/>
        </w:rPr>
        <w:t>3</w:t>
      </w:r>
      <w:r>
        <w:rPr>
          <w:rFonts w:hint="eastAsia" w:ascii="宋体" w:hAnsi="宋体" w:eastAsia="宋体" w:cs="宋体"/>
          <w:b/>
          <w:bCs/>
          <w:color w:val="auto"/>
          <w:kern w:val="0"/>
          <w:sz w:val="24"/>
          <w:lang w:bidi="ar"/>
        </w:rPr>
        <w:t>年</w:t>
      </w:r>
      <w:r>
        <w:rPr>
          <w:rFonts w:hint="eastAsia" w:ascii="宋体" w:hAnsi="宋体" w:eastAsia="宋体" w:cs="宋体"/>
          <w:b/>
          <w:bCs/>
          <w:color w:val="auto"/>
          <w:kern w:val="0"/>
          <w:sz w:val="24"/>
          <w:lang w:val="en-US" w:eastAsia="zh-CN" w:bidi="ar"/>
        </w:rPr>
        <w:t>12</w:t>
      </w:r>
      <w:r>
        <w:rPr>
          <w:rFonts w:hint="eastAsia" w:ascii="宋体" w:hAnsi="宋体" w:eastAsia="宋体" w:cs="宋体"/>
          <w:b/>
          <w:bCs/>
          <w:color w:val="auto"/>
          <w:kern w:val="0"/>
          <w:sz w:val="24"/>
          <w:lang w:bidi="ar"/>
        </w:rPr>
        <w:t>月</w:t>
      </w:r>
      <w:bookmarkStart w:id="3" w:name="_GoBack"/>
      <w:bookmarkEnd w:id="3"/>
      <w:r>
        <w:rPr>
          <w:rFonts w:hint="eastAsia" w:ascii="宋体" w:hAnsi="宋体" w:eastAsia="宋体" w:cs="宋体"/>
          <w:b/>
          <w:bCs/>
          <w:color w:val="auto"/>
          <w:kern w:val="0"/>
          <w:sz w:val="24"/>
          <w:lang w:val="en-US" w:eastAsia="zh-CN" w:bidi="ar"/>
        </w:rPr>
        <w:t>18</w:t>
      </w:r>
      <w:r>
        <w:rPr>
          <w:rFonts w:hint="eastAsia" w:ascii="宋体" w:hAnsi="宋体" w:eastAsia="宋体" w:cs="宋体"/>
          <w:b/>
          <w:bCs/>
          <w:color w:val="auto"/>
          <w:kern w:val="0"/>
          <w:sz w:val="24"/>
          <w:lang w:bidi="ar"/>
        </w:rPr>
        <w:t>日</w:t>
      </w: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hint="eastAsia" w:ascii="宋体" w:hAnsi="宋体" w:eastAsia="宋体" w:cs="宋体"/>
          <w:color w:val="auto"/>
          <w:sz w:val="28"/>
          <w:szCs w:val="44"/>
        </w:rPr>
      </w:pPr>
    </w:p>
    <w:p>
      <w:pPr>
        <w:pStyle w:val="12"/>
        <w:ind w:firstLine="0" w:firstLineChars="0"/>
        <w:jc w:val="left"/>
        <w:outlineLvl w:val="1"/>
        <w:rPr>
          <w:rFonts w:ascii="宋体" w:hAnsi="宋体" w:eastAsia="宋体" w:cs="宋体"/>
          <w:color w:val="auto"/>
          <w:sz w:val="28"/>
          <w:szCs w:val="44"/>
        </w:rPr>
      </w:pPr>
      <w:r>
        <w:rPr>
          <w:rFonts w:hint="eastAsia" w:ascii="宋体" w:hAnsi="宋体" w:eastAsia="宋体" w:cs="宋体"/>
          <w:color w:val="auto"/>
          <w:sz w:val="28"/>
          <w:szCs w:val="44"/>
        </w:rPr>
        <w:t>附件一 响应须知</w:t>
      </w: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响应须知</w:t>
      </w:r>
    </w:p>
    <w:tbl>
      <w:tblPr>
        <w:tblStyle w:val="8"/>
        <w:tblW w:w="954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0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7"/>
              <w:spacing w:after="0" w:line="360" w:lineRule="auto"/>
              <w:ind w:firstLine="0" w:firstLineChars="0"/>
              <w:jc w:val="center"/>
              <w:rPr>
                <w:rFonts w:ascii="宋体" w:hAnsi="宋体" w:eastAsia="宋体"/>
                <w:color w:val="auto"/>
                <w:sz w:val="24"/>
                <w:szCs w:val="24"/>
              </w:rPr>
            </w:pPr>
            <w:r>
              <w:rPr>
                <w:rFonts w:hint="eastAsia" w:ascii="宋体" w:hAnsi="宋体" w:eastAsia="宋体"/>
                <w:color w:val="auto"/>
                <w:sz w:val="24"/>
                <w:szCs w:val="24"/>
              </w:rPr>
              <w:t>项号</w:t>
            </w:r>
          </w:p>
        </w:tc>
        <w:tc>
          <w:tcPr>
            <w:tcW w:w="1831" w:type="dxa"/>
            <w:tcBorders>
              <w:top w:val="double" w:color="auto" w:sz="4" w:space="0"/>
            </w:tcBorders>
            <w:vAlign w:val="center"/>
          </w:tcPr>
          <w:p>
            <w:pPr>
              <w:pStyle w:val="7"/>
              <w:spacing w:after="0" w:line="360" w:lineRule="auto"/>
              <w:ind w:firstLine="240"/>
              <w:jc w:val="center"/>
              <w:rPr>
                <w:rFonts w:ascii="宋体" w:hAnsi="宋体" w:eastAsia="宋体"/>
                <w:color w:val="auto"/>
                <w:sz w:val="24"/>
                <w:szCs w:val="24"/>
              </w:rPr>
            </w:pPr>
            <w:r>
              <w:rPr>
                <w:rFonts w:hint="eastAsia" w:ascii="宋体" w:hAnsi="宋体" w:eastAsia="宋体"/>
                <w:color w:val="auto"/>
                <w:sz w:val="24"/>
                <w:szCs w:val="24"/>
              </w:rPr>
              <w:t>内容</w:t>
            </w:r>
          </w:p>
        </w:tc>
        <w:tc>
          <w:tcPr>
            <w:tcW w:w="6901" w:type="dxa"/>
            <w:tcBorders>
              <w:top w:val="double" w:color="auto" w:sz="4" w:space="0"/>
            </w:tcBorders>
            <w:vAlign w:val="center"/>
          </w:tcPr>
          <w:p>
            <w:pPr>
              <w:pStyle w:val="7"/>
              <w:spacing w:after="0" w:line="360" w:lineRule="auto"/>
              <w:ind w:firstLine="240"/>
              <w:jc w:val="center"/>
              <w:rPr>
                <w:rFonts w:ascii="宋体" w:hAnsi="宋体" w:eastAsia="宋体"/>
                <w:color w:val="auto"/>
                <w:sz w:val="24"/>
                <w:szCs w:val="24"/>
              </w:rPr>
            </w:pPr>
            <w:r>
              <w:rPr>
                <w:rFonts w:hint="eastAsia" w:ascii="宋体" w:hAnsi="宋体" w:eastAsia="宋体"/>
                <w:color w:val="auto"/>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1</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项目名称</w:t>
            </w:r>
          </w:p>
        </w:tc>
        <w:tc>
          <w:tcPr>
            <w:tcW w:w="6901" w:type="dxa"/>
            <w:vAlign w:val="center"/>
          </w:tcPr>
          <w:p>
            <w:pPr>
              <w:pStyle w:val="6"/>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u w:val="single"/>
              </w:rPr>
              <w:t>滨海湾之YEAH-2024东莞滨海湾新区跨年露营消费节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2</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建设地点</w:t>
            </w:r>
          </w:p>
        </w:tc>
        <w:tc>
          <w:tcPr>
            <w:tcW w:w="690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3</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项目性质</w:t>
            </w:r>
          </w:p>
        </w:tc>
        <w:tc>
          <w:tcPr>
            <w:tcW w:w="690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活动策划、创意设计、活动执行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4</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发包要求</w:t>
            </w:r>
          </w:p>
        </w:tc>
        <w:tc>
          <w:tcPr>
            <w:tcW w:w="690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5</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质量标准</w:t>
            </w:r>
          </w:p>
        </w:tc>
        <w:tc>
          <w:tcPr>
            <w:tcW w:w="6901" w:type="dxa"/>
            <w:vAlign w:val="center"/>
          </w:tcPr>
          <w:p>
            <w:pPr>
              <w:jc w:val="center"/>
              <w:rPr>
                <w:rFonts w:ascii="宋体" w:hAnsi="宋体" w:eastAsia="宋体" w:cs="宋体"/>
                <w:color w:val="auto"/>
                <w:sz w:val="24"/>
              </w:rPr>
            </w:pPr>
            <w:r>
              <w:rPr>
                <w:rFonts w:hint="eastAsia" w:ascii="宋体" w:hAnsi="宋体" w:eastAsia="宋体" w:cs="宋体"/>
                <w:color w:val="auto"/>
                <w:sz w:val="24"/>
              </w:rPr>
              <w:t>按节点完成活动策划、执行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6</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工期要求</w:t>
            </w:r>
          </w:p>
        </w:tc>
        <w:tc>
          <w:tcPr>
            <w:tcW w:w="6901" w:type="dxa"/>
            <w:vAlign w:val="center"/>
          </w:tcPr>
          <w:p>
            <w:pPr>
              <w:spacing w:line="500" w:lineRule="exact"/>
              <w:jc w:val="center"/>
              <w:rPr>
                <w:rFonts w:ascii="宋体" w:hAnsi="宋体" w:eastAsia="宋体" w:cs="宋体"/>
                <w:color w:val="auto"/>
                <w:sz w:val="24"/>
              </w:rPr>
            </w:pPr>
            <w:r>
              <w:rPr>
                <w:rFonts w:hint="eastAsia" w:ascii="宋体" w:hAnsi="宋体" w:eastAsia="宋体" w:cs="宋体"/>
                <w:color w:val="auto"/>
                <w:sz w:val="24"/>
              </w:rPr>
              <w:t>2023年12月30日-2024年1月1日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7</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单位资质要求</w:t>
            </w:r>
          </w:p>
        </w:tc>
        <w:tc>
          <w:tcPr>
            <w:tcW w:w="6901" w:type="dxa"/>
            <w:vAlign w:val="center"/>
          </w:tcPr>
          <w:p>
            <w:pPr>
              <w:adjustRightInd w:val="0"/>
              <w:snapToGrid w:val="0"/>
              <w:spacing w:line="560" w:lineRule="exact"/>
              <w:jc w:val="center"/>
              <w:rPr>
                <w:rFonts w:ascii="宋体" w:hAnsi="宋体" w:eastAsia="宋体" w:cs="宋体"/>
                <w:color w:val="auto"/>
                <w:sz w:val="24"/>
              </w:rPr>
            </w:pPr>
            <w:r>
              <w:rPr>
                <w:rFonts w:hint="eastAsia" w:ascii="宋体" w:hAnsi="宋体" w:eastAsia="宋体" w:cs="宋体"/>
                <w:color w:val="auto"/>
                <w:sz w:val="24"/>
              </w:rPr>
              <w:t>详见“三、响应人资格要求”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8</w:t>
            </w:r>
          </w:p>
        </w:tc>
        <w:tc>
          <w:tcPr>
            <w:tcW w:w="1831" w:type="dxa"/>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询价有效期</w:t>
            </w:r>
          </w:p>
        </w:tc>
        <w:tc>
          <w:tcPr>
            <w:tcW w:w="6901" w:type="dxa"/>
            <w:vAlign w:val="center"/>
          </w:tcPr>
          <w:p>
            <w:pPr>
              <w:adjustRightInd w:val="0"/>
              <w:snapToGrid w:val="0"/>
              <w:spacing w:line="560" w:lineRule="exact"/>
              <w:jc w:val="center"/>
              <w:rPr>
                <w:rFonts w:ascii="宋体" w:hAnsi="宋体" w:eastAsia="宋体" w:cs="宋体"/>
                <w:color w:val="auto"/>
                <w:sz w:val="24"/>
              </w:rPr>
            </w:pPr>
            <w:r>
              <w:rPr>
                <w:rFonts w:hint="eastAsia" w:ascii="宋体" w:hAnsi="宋体" w:eastAsia="宋体" w:cs="宋体"/>
                <w:color w:val="auto"/>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响应人不得存在的情形</w:t>
            </w:r>
          </w:p>
        </w:tc>
        <w:tc>
          <w:tcPr>
            <w:tcW w:w="6901" w:type="dxa"/>
            <w:vAlign w:val="center"/>
          </w:tcPr>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1、响应人不得存在下列情形之一，否则采购人有权取消其参与响应资格或成交资格：</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被</w:t>
            </w:r>
            <w:r>
              <w:rPr>
                <w:rFonts w:hint="eastAsia" w:ascii="宋体" w:hAnsi="宋体" w:eastAsia="宋体" w:cs="宋体"/>
                <w:color w:val="auto"/>
                <w:sz w:val="24"/>
              </w:rPr>
              <w:t>采购人不具有独立法人资格的附属机构（单位）；</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（2）被责令停业的；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（3）被暂停或取消投标资格的；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（4）财产被接管或冻结的；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（5）在最近三年内有骗取中标、严重违约、重大质量或安全问题的；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（6）法律法规规定的其他情形；</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（7）询价文件规定的其他情形：见询价公告或询价响应须知前附表。</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（1）响应人之间相互串通、或与采购人、评审委员会成员串通询价，损害采购人或者其他响应人的合法权益的；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（2）向采购人、评审委会成员或其他相关工作人员行贿的；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（3）以他人名义询价或以其他方式弄虚作假，骗取成交的；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（4）成交人私自将成交项目转让给他人的，将成交项目肢解后分别转让给他人的；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（7）相关工作人员应当回避而不回避的；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（8）其他违法违规的行为。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3、有下列情形之一的，视为响应人串通询价，其响应无效：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（1）不同响应人的响应文件由同一单位或者个人编制；</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（2）不同响应人委托同一单位或者个人办理响应事宜；</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（3）不同响应人的响应文件载明的项目管理成员或者联系人员为同一人；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（4）不同响应人的响应文件异常一致或者响应报价呈规律性差异；</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（5）不同响应人的响应文件相互混装；</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（6）不同响应人的响应保证金从同一单位或者个人的账户转出。</w:t>
            </w:r>
          </w:p>
          <w:p>
            <w:pPr>
              <w:adjustRightInd w:val="0"/>
              <w:snapToGrid w:val="0"/>
              <w:spacing w:line="560" w:lineRule="exact"/>
              <w:rPr>
                <w:rFonts w:hint="eastAsia" w:ascii="宋体" w:hAnsi="宋体" w:eastAsia="宋体" w:cs="宋体"/>
                <w:color w:val="auto"/>
                <w:sz w:val="24"/>
                <w:lang w:eastAsia="zh-CN"/>
              </w:rPr>
            </w:pPr>
            <w:r>
              <w:rPr>
                <w:rFonts w:hint="eastAsia" w:ascii="宋体" w:hAnsi="宋体" w:eastAsia="宋体" w:cs="宋体"/>
                <w:color w:val="auto"/>
                <w:sz w:val="24"/>
              </w:rPr>
              <w:t>4、使用通过受让或者租借等方式获取的资格、资质证书响应的，属于以他人名义询价，其响应无效</w:t>
            </w:r>
            <w:r>
              <w:rPr>
                <w:rFonts w:hint="eastAsia" w:ascii="宋体" w:hAnsi="宋体" w:eastAsia="宋体" w:cs="宋体"/>
                <w:color w:val="auto"/>
                <w:sz w:val="24"/>
                <w:lang w:eastAsia="zh-CN"/>
              </w:rPr>
              <w:t>；</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5、有下列情形之一的，属于以其他方式弄虚作假的行为，其响应无效：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（1）使用伪造、变造的许可证件；</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（2）提供虚假的财务状况或者业绩；</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（3）提供虚假的项目负责人或者主要技术人员简历、劳动关系证明；</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（4）提供虚假的信用状况；</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（5）其他弄虚作假的行为。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6、响应人相关工作人员与采购人有以下利害关系之一的，应当回避：</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（一）是其主要负责人的近亲属的；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（三）其他可能影响询价活动公平、公正进行的关系。</w:t>
            </w:r>
          </w:p>
        </w:tc>
      </w:tr>
    </w:tbl>
    <w:p>
      <w:pPr>
        <w:rPr>
          <w:rFonts w:ascii="宋体" w:hAnsi="宋体" w:eastAsia="宋体" w:cs="宋体"/>
          <w:color w:val="auto"/>
          <w:sz w:val="24"/>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pStyle w:val="12"/>
        <w:ind w:firstLine="0" w:firstLineChars="0"/>
        <w:jc w:val="left"/>
        <w:outlineLvl w:val="1"/>
        <w:rPr>
          <w:rFonts w:hint="eastAsia" w:ascii="宋体" w:hAnsi="宋体" w:eastAsia="宋体" w:cs="宋体"/>
          <w:color w:val="auto"/>
          <w:sz w:val="24"/>
          <w:szCs w:val="40"/>
        </w:rPr>
      </w:pPr>
      <w:bookmarkStart w:id="0" w:name="_Hlk524442005"/>
    </w:p>
    <w:p>
      <w:pPr>
        <w:pStyle w:val="12"/>
        <w:ind w:firstLine="0" w:firstLineChars="0"/>
        <w:jc w:val="left"/>
        <w:outlineLvl w:val="1"/>
        <w:rPr>
          <w:rFonts w:hint="eastAsia" w:ascii="宋体" w:hAnsi="宋体" w:eastAsia="宋体" w:cs="宋体"/>
          <w:color w:val="auto"/>
          <w:sz w:val="24"/>
          <w:szCs w:val="40"/>
        </w:rPr>
      </w:pPr>
    </w:p>
    <w:p>
      <w:pPr>
        <w:pStyle w:val="12"/>
        <w:ind w:firstLine="0" w:firstLineChars="0"/>
        <w:jc w:val="left"/>
        <w:outlineLvl w:val="1"/>
        <w:rPr>
          <w:rFonts w:ascii="宋体" w:hAnsi="宋体" w:eastAsia="宋体" w:cs="宋体"/>
          <w:color w:val="auto"/>
          <w:sz w:val="24"/>
          <w:szCs w:val="40"/>
        </w:rPr>
      </w:pPr>
      <w:r>
        <w:rPr>
          <w:rFonts w:hint="eastAsia" w:ascii="宋体" w:hAnsi="宋体" w:eastAsia="宋体" w:cs="宋体"/>
          <w:color w:val="auto"/>
          <w:sz w:val="24"/>
          <w:szCs w:val="40"/>
        </w:rPr>
        <w:t>附件二 报价函</w:t>
      </w: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报价函</w:t>
      </w:r>
    </w:p>
    <w:p>
      <w:pPr>
        <w:spacing w:line="600" w:lineRule="auto"/>
        <w:rPr>
          <w:rFonts w:hint="eastAsia" w:ascii="宋体" w:hAnsi="宋体" w:eastAsia="宋体" w:cs="宋体"/>
          <w:color w:val="auto"/>
          <w:sz w:val="28"/>
          <w:szCs w:val="28"/>
        </w:rPr>
      </w:pPr>
    </w:p>
    <w:p>
      <w:pPr>
        <w:spacing w:line="600" w:lineRule="auto"/>
        <w:rPr>
          <w:rFonts w:hint="eastAsia" w:ascii="宋体" w:hAnsi="宋体" w:eastAsia="宋体" w:cs="宋体"/>
          <w:color w:val="auto"/>
          <w:sz w:val="28"/>
          <w:szCs w:val="28"/>
        </w:rPr>
      </w:pPr>
      <w:r>
        <w:rPr>
          <w:rFonts w:hint="eastAsia" w:ascii="宋体" w:hAnsi="宋体" w:eastAsia="宋体" w:cs="宋体"/>
          <w:color w:val="auto"/>
          <w:sz w:val="28"/>
          <w:szCs w:val="28"/>
        </w:rPr>
        <w:t>东莞市滨海湾置业发展有限公司：</w:t>
      </w:r>
    </w:p>
    <w:p>
      <w:pPr>
        <w:spacing w:line="600" w:lineRule="auto"/>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针对贵司项目，我司愿意以含税价合计人民币</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元（大写），¥</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.00（小写），税率</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%（必填）承接此项目。</w:t>
      </w:r>
    </w:p>
    <w:p>
      <w:pPr>
        <w:spacing w:line="360" w:lineRule="auto"/>
        <w:ind w:firstLine="480" w:firstLineChars="200"/>
        <w:rPr>
          <w:rFonts w:hint="eastAsia" w:ascii="宋体" w:hAnsi="宋体" w:eastAsia="宋体" w:cs="宋体"/>
          <w:color w:val="auto"/>
          <w:sz w:val="24"/>
        </w:rPr>
      </w:pPr>
    </w:p>
    <w:p>
      <w:pPr>
        <w:spacing w:line="360" w:lineRule="auto"/>
        <w:rPr>
          <w:rFonts w:ascii="宋体" w:hAnsi="宋体" w:eastAsia="宋体" w:cs="宋体"/>
          <w:color w:val="auto"/>
          <w:sz w:val="24"/>
        </w:rPr>
      </w:pPr>
    </w:p>
    <w:p>
      <w:pPr>
        <w:spacing w:line="360" w:lineRule="auto"/>
        <w:rPr>
          <w:rFonts w:ascii="宋体" w:hAnsi="宋体" w:eastAsia="宋体" w:cs="宋体"/>
          <w:color w:val="auto"/>
          <w:sz w:val="24"/>
        </w:rPr>
      </w:pPr>
    </w:p>
    <w:p>
      <w:pPr>
        <w:spacing w:line="360" w:lineRule="auto"/>
        <w:rPr>
          <w:rFonts w:ascii="宋体" w:hAnsi="宋体" w:eastAsia="宋体" w:cs="宋体"/>
          <w:color w:val="auto"/>
          <w:sz w:val="24"/>
        </w:rPr>
      </w:pPr>
    </w:p>
    <w:p>
      <w:pPr>
        <w:spacing w:line="360" w:lineRule="auto"/>
        <w:jc w:val="left"/>
        <w:rPr>
          <w:rFonts w:ascii="宋体" w:hAnsi="宋体" w:eastAsia="宋体" w:cs="宋体"/>
          <w:color w:val="auto"/>
          <w:sz w:val="24"/>
        </w:rPr>
      </w:pPr>
      <w:r>
        <w:rPr>
          <w:rFonts w:hint="eastAsia" w:ascii="宋体" w:hAnsi="宋体" w:eastAsia="宋体" w:cs="宋体"/>
          <w:color w:val="auto"/>
          <w:sz w:val="24"/>
        </w:rPr>
        <w:t>响应人名称（加盖公章）：</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法定代表人（签名或盖章）：</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联系人：</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联系电话：</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日期：</w:t>
      </w:r>
    </w:p>
    <w:p>
      <w:pPr>
        <w:jc w:val="center"/>
        <w:rPr>
          <w:rFonts w:ascii="宋体" w:hAnsi="宋体" w:eastAsia="宋体" w:cs="宋体"/>
          <w:color w:val="auto"/>
          <w:sz w:val="28"/>
          <w:szCs w:val="28"/>
        </w:rPr>
      </w:pPr>
    </w:p>
    <w:p>
      <w:pPr>
        <w:jc w:val="center"/>
        <w:rPr>
          <w:rFonts w:ascii="宋体" w:hAnsi="宋体" w:eastAsia="宋体" w:cs="宋体"/>
          <w:color w:val="auto"/>
          <w:sz w:val="32"/>
          <w:szCs w:val="32"/>
        </w:rPr>
      </w:pPr>
    </w:p>
    <w:p>
      <w:pPr>
        <w:jc w:val="center"/>
        <w:rPr>
          <w:rFonts w:ascii="宋体" w:hAnsi="宋体" w:eastAsia="宋体" w:cs="宋体"/>
          <w:color w:val="auto"/>
          <w:sz w:val="32"/>
          <w:szCs w:val="32"/>
        </w:rPr>
      </w:pPr>
    </w:p>
    <w:p>
      <w:pPr>
        <w:jc w:val="center"/>
        <w:rPr>
          <w:rFonts w:ascii="宋体" w:hAnsi="宋体" w:eastAsia="宋体" w:cs="宋体"/>
          <w:color w:val="auto"/>
          <w:sz w:val="32"/>
          <w:szCs w:val="32"/>
        </w:rPr>
      </w:pPr>
    </w:p>
    <w:p>
      <w:pPr>
        <w:pStyle w:val="2"/>
        <w:rPr>
          <w:rFonts w:ascii="宋体" w:hAnsi="宋体" w:eastAsia="宋体" w:cs="宋体"/>
          <w:color w:val="auto"/>
          <w:sz w:val="32"/>
          <w:szCs w:val="32"/>
        </w:rPr>
      </w:pPr>
    </w:p>
    <w:p>
      <w:pPr>
        <w:rPr>
          <w:rFonts w:ascii="宋体" w:hAnsi="宋体" w:eastAsia="宋体" w:cs="宋体"/>
          <w:color w:val="auto"/>
          <w:sz w:val="32"/>
          <w:szCs w:val="32"/>
        </w:rPr>
      </w:pPr>
    </w:p>
    <w:p>
      <w:pPr>
        <w:pStyle w:val="2"/>
        <w:rPr>
          <w:rFonts w:ascii="宋体" w:hAnsi="宋体" w:eastAsia="宋体" w:cs="宋体"/>
          <w:color w:val="auto"/>
          <w:sz w:val="32"/>
          <w:szCs w:val="32"/>
        </w:rPr>
      </w:pPr>
    </w:p>
    <w:p/>
    <w:p>
      <w:pPr>
        <w:pStyle w:val="12"/>
        <w:ind w:left="0" w:leftChars="0" w:firstLine="0" w:firstLineChars="0"/>
        <w:jc w:val="left"/>
        <w:outlineLvl w:val="1"/>
        <w:rPr>
          <w:rFonts w:ascii="宋体" w:hAnsi="宋体" w:eastAsia="宋体" w:cs="宋体"/>
          <w:color w:val="auto"/>
          <w:sz w:val="28"/>
          <w:szCs w:val="44"/>
        </w:rPr>
      </w:pPr>
    </w:p>
    <w:p>
      <w:pPr>
        <w:pStyle w:val="12"/>
        <w:ind w:firstLine="0" w:firstLineChars="0"/>
        <w:jc w:val="left"/>
        <w:outlineLvl w:val="1"/>
        <w:rPr>
          <w:rFonts w:ascii="宋体" w:hAnsi="宋体" w:eastAsia="宋体" w:cs="宋体"/>
          <w:color w:val="auto"/>
          <w:sz w:val="24"/>
          <w:szCs w:val="40"/>
        </w:rPr>
      </w:pPr>
      <w:r>
        <w:rPr>
          <w:rFonts w:hint="eastAsia" w:ascii="宋体" w:hAnsi="宋体" w:eastAsia="宋体" w:cs="宋体"/>
          <w:color w:val="auto"/>
          <w:sz w:val="24"/>
          <w:szCs w:val="40"/>
        </w:rPr>
        <w:t>附件三 法人证明</w:t>
      </w:r>
    </w:p>
    <w:p>
      <w:pPr>
        <w:pStyle w:val="12"/>
        <w:ind w:firstLine="0" w:firstLineChars="0"/>
        <w:jc w:val="left"/>
        <w:rPr>
          <w:rFonts w:ascii="宋体" w:hAnsi="宋体" w:eastAsia="宋体" w:cs="宋体"/>
          <w:color w:val="auto"/>
          <w:sz w:val="28"/>
          <w:szCs w:val="44"/>
        </w:rPr>
      </w:pP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法定代表人身份证明书及法定代表人身份证复印件</w:t>
      </w:r>
    </w:p>
    <w:p>
      <w:pPr>
        <w:rPr>
          <w:rFonts w:ascii="宋体" w:hAnsi="宋体" w:eastAsia="宋体" w:cs="宋体"/>
          <w:color w:val="auto"/>
          <w:sz w:val="32"/>
          <w:szCs w:val="32"/>
        </w:rPr>
      </w:pPr>
    </w:p>
    <w:p>
      <w:pPr>
        <w:rPr>
          <w:rFonts w:ascii="宋体" w:hAnsi="宋体" w:eastAsia="宋体" w:cs="宋体"/>
          <w:color w:val="auto"/>
          <w:sz w:val="24"/>
        </w:rPr>
      </w:pPr>
      <w:r>
        <w:rPr>
          <w:rFonts w:hint="eastAsia" w:ascii="宋体" w:hAnsi="宋体" w:eastAsia="宋体" w:cs="宋体"/>
          <w:color w:val="auto"/>
          <w:kern w:val="0"/>
          <w:sz w:val="24"/>
        </w:rPr>
        <w:t>东莞市滨海湾置业发展有限公司</w:t>
      </w:r>
      <w:r>
        <w:rPr>
          <w:rFonts w:hint="eastAsia" w:ascii="宋体" w:hAnsi="宋体" w:eastAsia="宋体" w:cs="宋体"/>
          <w:color w:val="auto"/>
          <w:sz w:val="24"/>
        </w:rPr>
        <w:t>（采购人）：</w:t>
      </w:r>
    </w:p>
    <w:p>
      <w:pPr>
        <w:pStyle w:val="13"/>
        <w:ind w:firstLine="494"/>
        <w:rPr>
          <w:rFonts w:ascii="宋体" w:eastAsia="宋体" w:cs="宋体"/>
          <w:color w:val="auto"/>
          <w:sz w:val="24"/>
          <w:szCs w:val="24"/>
        </w:rPr>
      </w:pPr>
      <w:r>
        <w:rPr>
          <w:rFonts w:hint="eastAsia" w:ascii="宋体" w:eastAsia="宋体" w:cs="宋体"/>
          <w:color w:val="auto"/>
          <w:sz w:val="24"/>
          <w:szCs w:val="24"/>
        </w:rPr>
        <w:t>本证明书声明：注册于（国家名称）的</w:t>
      </w:r>
      <w:r>
        <w:rPr>
          <w:rFonts w:hint="eastAsia" w:ascii="宋体" w:eastAsia="宋体" w:cs="宋体"/>
          <w:color w:val="auto"/>
          <w:sz w:val="24"/>
          <w:szCs w:val="24"/>
          <w:u w:val="single"/>
        </w:rPr>
        <w:t>　</w:t>
      </w:r>
      <w:r>
        <w:rPr>
          <w:rFonts w:hint="eastAsia" w:ascii="宋体" w:eastAsia="宋体" w:cs="宋体"/>
          <w:color w:val="auto"/>
          <w:sz w:val="24"/>
          <w:szCs w:val="24"/>
        </w:rPr>
        <w:t>（响应人名称）在下面签字的</w:t>
      </w:r>
      <w:r>
        <w:rPr>
          <w:rFonts w:hint="eastAsia" w:ascii="宋体" w:eastAsia="宋体" w:cs="宋体"/>
          <w:color w:val="auto"/>
          <w:sz w:val="24"/>
          <w:szCs w:val="24"/>
          <w:u w:val="single"/>
        </w:rPr>
        <w:t>　</w:t>
      </w:r>
      <w:r>
        <w:rPr>
          <w:rFonts w:hint="eastAsia" w:ascii="宋体" w:eastAsia="宋体" w:cs="宋体"/>
          <w:color w:val="auto"/>
          <w:sz w:val="24"/>
          <w:szCs w:val="24"/>
        </w:rPr>
        <w:t>（法定代表人姓名、职务）为本公司的合法代表人（</w:t>
      </w:r>
      <w:r>
        <w:rPr>
          <w:rFonts w:hint="eastAsia" w:ascii="宋体" w:eastAsia="宋体" w:cs="宋体"/>
          <w:b/>
          <w:bCs/>
          <w:color w:val="auto"/>
          <w:sz w:val="24"/>
          <w:szCs w:val="24"/>
        </w:rPr>
        <w:t>须附法定代表人身份证复印件</w:t>
      </w:r>
      <w:r>
        <w:rPr>
          <w:rFonts w:hint="eastAsia" w:ascii="宋体" w:eastAsia="宋体" w:cs="宋体"/>
          <w:color w:val="auto"/>
          <w:sz w:val="24"/>
          <w:szCs w:val="24"/>
        </w:rPr>
        <w:t>）。</w:t>
      </w:r>
    </w:p>
    <w:p>
      <w:pPr>
        <w:spacing w:line="600" w:lineRule="exact"/>
        <w:ind w:firstLine="360" w:firstLineChars="150"/>
        <w:rPr>
          <w:rFonts w:ascii="宋体" w:hAnsi="宋体" w:eastAsia="宋体" w:cs="宋体"/>
          <w:color w:val="auto"/>
          <w:sz w:val="24"/>
        </w:rPr>
      </w:pPr>
      <w:r>
        <w:rPr>
          <w:rFonts w:hint="eastAsia" w:ascii="宋体" w:hAnsi="宋体" w:eastAsia="宋体" w:cs="宋体"/>
          <w:color w:val="auto"/>
          <w:sz w:val="24"/>
        </w:rPr>
        <w:t>特此证明</w:t>
      </w:r>
    </w:p>
    <w:p>
      <w:pPr>
        <w:spacing w:line="600" w:lineRule="exact"/>
        <w:rPr>
          <w:rFonts w:ascii="宋体" w:hAnsi="宋体" w:eastAsia="宋体" w:cs="宋体"/>
          <w:color w:val="auto"/>
          <w:sz w:val="24"/>
        </w:rPr>
      </w:pPr>
    </w:p>
    <w:p>
      <w:pPr>
        <w:spacing w:line="600" w:lineRule="exact"/>
        <w:rPr>
          <w:rFonts w:ascii="宋体" w:hAnsi="宋体" w:eastAsia="宋体" w:cs="宋体"/>
          <w:color w:val="auto"/>
          <w:sz w:val="24"/>
        </w:rPr>
      </w:pPr>
    </w:p>
    <w:p>
      <w:pPr>
        <w:spacing w:line="600" w:lineRule="exact"/>
        <w:rPr>
          <w:rFonts w:ascii="宋体" w:hAnsi="宋体" w:eastAsia="宋体" w:cs="宋体"/>
          <w:color w:val="auto"/>
          <w:sz w:val="24"/>
        </w:rPr>
      </w:pPr>
    </w:p>
    <w:p>
      <w:pPr>
        <w:spacing w:line="600" w:lineRule="exact"/>
        <w:jc w:val="left"/>
        <w:rPr>
          <w:rFonts w:ascii="宋体" w:hAnsi="宋体" w:eastAsia="宋体" w:cs="宋体"/>
          <w:color w:val="auto"/>
          <w:sz w:val="24"/>
        </w:rPr>
      </w:pPr>
      <w:r>
        <w:rPr>
          <w:rFonts w:hint="eastAsia" w:ascii="宋体" w:hAnsi="宋体" w:eastAsia="宋体" w:cs="宋体"/>
          <w:color w:val="auto"/>
          <w:sz w:val="24"/>
        </w:rPr>
        <w:t>响应人名称（加盖公章）：</w:t>
      </w:r>
    </w:p>
    <w:p>
      <w:pPr>
        <w:spacing w:line="600" w:lineRule="exact"/>
        <w:jc w:val="left"/>
        <w:rPr>
          <w:rFonts w:ascii="宋体" w:hAnsi="宋体" w:eastAsia="宋体" w:cs="宋体"/>
          <w:color w:val="auto"/>
          <w:sz w:val="24"/>
        </w:rPr>
      </w:pPr>
      <w:r>
        <w:rPr>
          <w:rFonts w:hint="eastAsia" w:ascii="宋体" w:hAnsi="宋体" w:eastAsia="宋体" w:cs="宋体"/>
          <w:color w:val="auto"/>
          <w:sz w:val="24"/>
        </w:rPr>
        <w:t>响应人地址：</w:t>
      </w:r>
    </w:p>
    <w:p>
      <w:pPr>
        <w:spacing w:line="600" w:lineRule="exact"/>
        <w:jc w:val="left"/>
        <w:rPr>
          <w:rFonts w:ascii="宋体" w:hAnsi="宋体" w:eastAsia="宋体" w:cs="宋体"/>
          <w:color w:val="auto"/>
          <w:sz w:val="24"/>
        </w:rPr>
      </w:pPr>
      <w:r>
        <w:rPr>
          <w:rFonts w:hint="eastAsia" w:ascii="宋体" w:hAnsi="宋体" w:eastAsia="宋体" w:cs="宋体"/>
          <w:color w:val="auto"/>
          <w:sz w:val="24"/>
        </w:rPr>
        <w:t>法定代表人（签名或盖私章）：</w:t>
      </w:r>
    </w:p>
    <w:p>
      <w:pPr>
        <w:spacing w:line="600" w:lineRule="exact"/>
        <w:jc w:val="left"/>
        <w:rPr>
          <w:rFonts w:ascii="宋体" w:hAnsi="宋体" w:eastAsia="宋体" w:cs="宋体"/>
          <w:color w:val="auto"/>
          <w:sz w:val="24"/>
        </w:rPr>
      </w:pPr>
      <w:r>
        <w:rPr>
          <w:rFonts w:hint="eastAsia" w:ascii="宋体" w:hAnsi="宋体" w:eastAsia="宋体" w:cs="宋体"/>
          <w:color w:val="auto"/>
          <w:sz w:val="24"/>
        </w:rPr>
        <w:t>职务：</w:t>
      </w:r>
    </w:p>
    <w:p>
      <w:pPr>
        <w:rPr>
          <w:rFonts w:ascii="宋体" w:hAnsi="宋体" w:eastAsia="宋体" w:cs="宋体"/>
          <w:color w:val="auto"/>
          <w:sz w:val="24"/>
        </w:rPr>
      </w:pPr>
    </w:p>
    <w:p>
      <w:pPr>
        <w:widowControl/>
        <w:jc w:val="center"/>
        <w:rPr>
          <w:rFonts w:ascii="宋体" w:hAnsi="宋体" w:eastAsia="宋体" w:cs="宋体"/>
          <w:color w:val="auto"/>
          <w:sz w:val="24"/>
        </w:rPr>
      </w:pPr>
      <w:r>
        <w:rPr>
          <w:rFonts w:hint="eastAsia" w:ascii="宋体" w:hAnsi="宋体" w:eastAsia="宋体" w:cs="宋体"/>
          <w:color w:val="auto"/>
          <w:sz w:val="24"/>
        </w:rPr>
        <w:br w:type="page"/>
      </w:r>
      <w:bookmarkStart w:id="1" w:name="_Toc384752807"/>
    </w:p>
    <w:p>
      <w:pPr>
        <w:pStyle w:val="12"/>
        <w:ind w:firstLine="0" w:firstLineChars="0"/>
        <w:jc w:val="left"/>
        <w:outlineLvl w:val="1"/>
        <w:rPr>
          <w:rFonts w:ascii="宋体" w:hAnsi="宋体" w:eastAsia="宋体" w:cs="宋体"/>
          <w:color w:val="auto"/>
          <w:sz w:val="24"/>
          <w:szCs w:val="40"/>
        </w:rPr>
      </w:pPr>
      <w:bookmarkStart w:id="2" w:name="_Hlk40704362"/>
      <w:r>
        <w:rPr>
          <w:rFonts w:hint="eastAsia" w:ascii="宋体" w:hAnsi="宋体" w:eastAsia="宋体" w:cs="宋体"/>
          <w:color w:val="auto"/>
          <w:sz w:val="24"/>
          <w:szCs w:val="40"/>
        </w:rPr>
        <w:t>附件四 法人授权书</w:t>
      </w:r>
    </w:p>
    <w:p>
      <w:pPr>
        <w:widowControl/>
        <w:jc w:val="center"/>
        <w:rPr>
          <w:rFonts w:ascii="宋体" w:hAnsi="宋体" w:eastAsia="宋体" w:cs="宋体"/>
          <w:b/>
          <w:color w:val="auto"/>
          <w:sz w:val="32"/>
          <w:szCs w:val="32"/>
        </w:rPr>
      </w:pPr>
    </w:p>
    <w:p>
      <w:pPr>
        <w:widowControl/>
        <w:jc w:val="center"/>
        <w:rPr>
          <w:rFonts w:ascii="宋体" w:hAnsi="宋体" w:eastAsia="宋体" w:cs="宋体"/>
          <w:color w:val="auto"/>
          <w:sz w:val="32"/>
          <w:szCs w:val="32"/>
        </w:rPr>
      </w:pPr>
      <w:r>
        <w:rPr>
          <w:rFonts w:hint="eastAsia" w:ascii="宋体" w:hAnsi="宋体" w:eastAsia="宋体" w:cs="宋体"/>
          <w:b/>
          <w:color w:val="auto"/>
          <w:sz w:val="32"/>
          <w:szCs w:val="32"/>
        </w:rPr>
        <w:t>授权委托书</w:t>
      </w:r>
      <w:bookmarkEnd w:id="1"/>
    </w:p>
    <w:p>
      <w:pPr>
        <w:pStyle w:val="13"/>
        <w:ind w:firstLine="0" w:firstLineChars="0"/>
        <w:rPr>
          <w:rFonts w:ascii="宋体" w:eastAsia="宋体" w:cs="宋体"/>
          <w:color w:val="auto"/>
          <w:sz w:val="32"/>
          <w:szCs w:val="32"/>
        </w:rPr>
      </w:pPr>
    </w:p>
    <w:p>
      <w:pPr>
        <w:rPr>
          <w:rFonts w:ascii="宋体" w:hAnsi="宋体" w:eastAsia="宋体" w:cs="宋体"/>
          <w:color w:val="auto"/>
          <w:sz w:val="24"/>
        </w:rPr>
      </w:pPr>
      <w:r>
        <w:rPr>
          <w:rFonts w:hint="eastAsia" w:ascii="宋体" w:hAnsi="宋体" w:eastAsia="宋体" w:cs="宋体"/>
          <w:color w:val="auto"/>
          <w:kern w:val="0"/>
          <w:sz w:val="24"/>
        </w:rPr>
        <w:t>东莞市滨海湾置业发展有限公司</w:t>
      </w:r>
      <w:r>
        <w:rPr>
          <w:rFonts w:hint="eastAsia" w:ascii="宋体" w:hAnsi="宋体" w:eastAsia="宋体" w:cs="宋体"/>
          <w:color w:val="auto"/>
          <w:sz w:val="24"/>
        </w:rPr>
        <w:t>（采购人）：</w:t>
      </w:r>
    </w:p>
    <w:p>
      <w:pPr>
        <w:pStyle w:val="13"/>
        <w:ind w:firstLine="494"/>
        <w:rPr>
          <w:rFonts w:ascii="宋体" w:eastAsia="宋体" w:cs="宋体"/>
          <w:color w:val="auto"/>
          <w:sz w:val="24"/>
          <w:szCs w:val="24"/>
        </w:rPr>
      </w:pPr>
      <w:r>
        <w:rPr>
          <w:rFonts w:hint="eastAsia" w:ascii="宋体" w:eastAsia="宋体" w:cs="宋体"/>
          <w:color w:val="auto"/>
          <w:sz w:val="24"/>
          <w:szCs w:val="24"/>
        </w:rPr>
        <w:t>本委托书声明：在下面签字的</w:t>
      </w:r>
      <w:r>
        <w:rPr>
          <w:rFonts w:hint="eastAsia" w:ascii="宋体" w:eastAsia="宋体" w:cs="宋体"/>
          <w:color w:val="auto"/>
          <w:sz w:val="24"/>
          <w:szCs w:val="24"/>
          <w:u w:val="single"/>
        </w:rPr>
        <w:t>（填写法定代表人姓名、职务）</w:t>
      </w:r>
      <w:r>
        <w:rPr>
          <w:rFonts w:hint="eastAsia" w:ascii="宋体" w:eastAsia="宋体" w:cs="宋体"/>
          <w:color w:val="auto"/>
          <w:sz w:val="24"/>
          <w:szCs w:val="24"/>
        </w:rPr>
        <w:t>代表</w:t>
      </w:r>
      <w:r>
        <w:rPr>
          <w:rFonts w:hint="eastAsia" w:ascii="宋体" w:eastAsia="宋体" w:cs="宋体"/>
          <w:color w:val="auto"/>
          <w:sz w:val="24"/>
          <w:szCs w:val="24"/>
          <w:u w:val="single"/>
        </w:rPr>
        <w:t>（填写响应人名称）</w:t>
      </w:r>
      <w:r>
        <w:rPr>
          <w:rFonts w:hint="eastAsia" w:ascii="宋体" w:eastAsia="宋体" w:cs="宋体"/>
          <w:color w:val="auto"/>
          <w:sz w:val="24"/>
          <w:szCs w:val="24"/>
        </w:rPr>
        <w:t>委托在下面签字的</w:t>
      </w:r>
      <w:r>
        <w:rPr>
          <w:rFonts w:hint="eastAsia" w:ascii="宋体" w:eastAsia="宋体" w:cs="宋体"/>
          <w:color w:val="auto"/>
          <w:sz w:val="24"/>
          <w:szCs w:val="24"/>
          <w:u w:val="single"/>
        </w:rPr>
        <w:t>（填写受委托人的姓名、职务）</w:t>
      </w:r>
      <w:r>
        <w:rPr>
          <w:rFonts w:hint="eastAsia" w:ascii="宋体" w:eastAsia="宋体" w:cs="宋体"/>
          <w:color w:val="auto"/>
          <w:sz w:val="24"/>
          <w:szCs w:val="24"/>
        </w:rPr>
        <w:t>为本公司的合法代表人，就</w:t>
      </w:r>
      <w:r>
        <w:rPr>
          <w:rFonts w:hint="eastAsia" w:ascii="宋体" w:eastAsia="宋体" w:cs="宋体"/>
          <w:color w:val="auto"/>
          <w:sz w:val="24"/>
          <w:szCs w:val="24"/>
          <w:u w:val="single"/>
        </w:rPr>
        <w:t>（填写项目名称）</w:t>
      </w:r>
      <w:r>
        <w:rPr>
          <w:rFonts w:hint="eastAsia" w:ascii="宋体" w:eastAsia="宋体" w:cs="宋体"/>
          <w:color w:val="auto"/>
          <w:sz w:val="24"/>
          <w:szCs w:val="24"/>
        </w:rPr>
        <w:t>项目等相关服务的谈判和合同的执行，以我方的名义处理一切与之有关的事宜（相关身份证复印件须附后）。</w:t>
      </w:r>
    </w:p>
    <w:p>
      <w:pPr>
        <w:pStyle w:val="13"/>
        <w:ind w:firstLine="494"/>
        <w:rPr>
          <w:rFonts w:ascii="宋体" w:eastAsia="宋体" w:cs="宋体"/>
          <w:color w:val="auto"/>
          <w:sz w:val="24"/>
          <w:szCs w:val="24"/>
        </w:rPr>
      </w:pPr>
    </w:p>
    <w:p>
      <w:pPr>
        <w:pStyle w:val="13"/>
        <w:ind w:firstLine="494"/>
        <w:rPr>
          <w:rFonts w:ascii="宋体" w:eastAsia="宋体" w:cs="宋体"/>
          <w:color w:val="auto"/>
          <w:sz w:val="24"/>
          <w:szCs w:val="24"/>
        </w:rPr>
      </w:pPr>
      <w:r>
        <w:rPr>
          <w:rFonts w:hint="eastAsia" w:ascii="宋体" w:eastAsia="宋体" w:cs="宋体"/>
          <w:color w:val="auto"/>
          <w:sz w:val="24"/>
          <w:szCs w:val="24"/>
        </w:rPr>
        <w:t>本委托书于年月日至年月日签字生效，有效期与询价有效期一致，特此声明。</w:t>
      </w:r>
    </w:p>
    <w:p>
      <w:pPr>
        <w:pStyle w:val="13"/>
        <w:ind w:firstLine="494"/>
        <w:rPr>
          <w:rFonts w:ascii="宋体" w:eastAsia="宋体" w:cs="宋体"/>
          <w:color w:val="auto"/>
          <w:sz w:val="24"/>
          <w:szCs w:val="24"/>
        </w:rPr>
      </w:pPr>
    </w:p>
    <w:p>
      <w:pPr>
        <w:pStyle w:val="13"/>
        <w:ind w:right="160" w:firstLine="0" w:firstLineChars="0"/>
        <w:jc w:val="left"/>
        <w:rPr>
          <w:rFonts w:ascii="宋体" w:eastAsia="宋体" w:cs="宋体"/>
          <w:color w:val="auto"/>
          <w:sz w:val="24"/>
          <w:szCs w:val="24"/>
        </w:rPr>
      </w:pPr>
      <w:r>
        <w:rPr>
          <w:rFonts w:hint="eastAsia" w:ascii="宋体" w:eastAsia="宋体" w:cs="宋体"/>
          <w:color w:val="auto"/>
          <w:sz w:val="24"/>
          <w:szCs w:val="24"/>
        </w:rPr>
        <w:t>响应人名称（加盖公章）：</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响应人地址：</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法定代表人（签字或盖章）：</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职务：</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受委托人（签字或盖章）：</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职务：</w:t>
      </w:r>
    </w:p>
    <w:p>
      <w:pPr>
        <w:pStyle w:val="13"/>
        <w:ind w:firstLine="0" w:firstLineChars="0"/>
        <w:jc w:val="left"/>
        <w:rPr>
          <w:rFonts w:ascii="宋体" w:eastAsia="宋体" w:cs="宋体"/>
          <w:color w:val="auto"/>
          <w:sz w:val="28"/>
          <w:szCs w:val="28"/>
        </w:rPr>
      </w:pPr>
      <w:r>
        <w:rPr>
          <w:rFonts w:hint="eastAsia" w:ascii="宋体" w:eastAsia="宋体" w:cs="宋体"/>
          <w:color w:val="auto"/>
          <w:sz w:val="28"/>
          <w:szCs w:val="28"/>
        </w:rPr>
        <w:t>日期：</w:t>
      </w:r>
    </w:p>
    <w:bookmarkEnd w:id="2"/>
    <w:p>
      <w:pPr>
        <w:pStyle w:val="12"/>
        <w:ind w:firstLine="0" w:firstLineChars="0"/>
        <w:jc w:val="left"/>
        <w:outlineLvl w:val="1"/>
        <w:rPr>
          <w:rFonts w:ascii="宋体" w:hAnsi="宋体" w:eastAsia="宋体" w:cs="宋体"/>
          <w:color w:val="auto"/>
          <w:sz w:val="28"/>
          <w:szCs w:val="44"/>
        </w:rPr>
      </w:pPr>
      <w:r>
        <w:rPr>
          <w:rFonts w:hint="eastAsia" w:ascii="宋体" w:hAnsi="宋体" w:eastAsia="宋体" w:cs="宋体"/>
          <w:color w:val="auto"/>
          <w:sz w:val="28"/>
          <w:szCs w:val="28"/>
        </w:rPr>
        <w:br w:type="page"/>
      </w:r>
      <w:r>
        <w:rPr>
          <w:rFonts w:hint="eastAsia" w:ascii="宋体" w:hAnsi="宋体" w:eastAsia="宋体" w:cs="宋体"/>
          <w:color w:val="auto"/>
          <w:sz w:val="24"/>
          <w:szCs w:val="40"/>
        </w:rPr>
        <w:t>附件五 承诺函</w:t>
      </w:r>
    </w:p>
    <w:p>
      <w:pPr>
        <w:pStyle w:val="12"/>
        <w:ind w:firstLine="0" w:firstLineChars="0"/>
        <w:jc w:val="center"/>
        <w:rPr>
          <w:rFonts w:ascii="宋体" w:hAnsi="宋体" w:eastAsia="宋体" w:cs="宋体"/>
          <w:b/>
          <w:color w:val="auto"/>
          <w:sz w:val="32"/>
          <w:szCs w:val="32"/>
        </w:rPr>
      </w:pPr>
      <w:r>
        <w:rPr>
          <w:rFonts w:hint="eastAsia" w:ascii="宋体" w:hAnsi="宋体" w:eastAsia="宋体" w:cs="宋体"/>
          <w:b/>
          <w:color w:val="auto"/>
          <w:sz w:val="32"/>
          <w:szCs w:val="32"/>
        </w:rPr>
        <w:t>承诺函</w:t>
      </w:r>
    </w:p>
    <w:p>
      <w:pPr>
        <w:spacing w:line="360" w:lineRule="auto"/>
        <w:rPr>
          <w:rFonts w:ascii="宋体" w:hAnsi="宋体" w:eastAsia="宋体" w:cs="宋体"/>
          <w:color w:val="auto"/>
          <w:sz w:val="24"/>
        </w:rPr>
      </w:pPr>
      <w:r>
        <w:rPr>
          <w:rFonts w:hint="eastAsia" w:ascii="宋体" w:hAnsi="宋体" w:eastAsia="宋体" w:cs="宋体"/>
          <w:color w:val="auto"/>
          <w:kern w:val="0"/>
          <w:sz w:val="24"/>
          <w:u w:val="single"/>
        </w:rPr>
        <w:t>东莞市滨海湾置业发展有限公司</w:t>
      </w:r>
      <w:r>
        <w:rPr>
          <w:rFonts w:hint="eastAsia" w:ascii="宋体" w:hAnsi="宋体" w:eastAsia="宋体" w:cs="宋体"/>
          <w:color w:val="auto"/>
          <w:sz w:val="24"/>
          <w:u w:val="single"/>
        </w:rPr>
        <w:t>（采购人）</w:t>
      </w:r>
      <w:r>
        <w:rPr>
          <w:rFonts w:hint="eastAsia" w:ascii="宋体" w:hAnsi="宋体" w:eastAsia="宋体" w:cs="宋体"/>
          <w:color w:val="auto"/>
          <w:sz w:val="24"/>
        </w:rPr>
        <w:t>：</w:t>
      </w:r>
    </w:p>
    <w:p>
      <w:pPr>
        <w:pStyle w:val="6"/>
        <w:widowControl/>
        <w:spacing w:before="45" w:beforeAutospacing="0" w:after="45" w:afterAutospacing="0" w:line="360" w:lineRule="auto"/>
        <w:ind w:right="45" w:firstLine="480" w:firstLineChars="200"/>
        <w:rPr>
          <w:rFonts w:ascii="宋体" w:hAnsi="宋体" w:eastAsia="宋体" w:cs="宋体"/>
          <w:color w:val="auto"/>
        </w:rPr>
      </w:pPr>
      <w:r>
        <w:rPr>
          <w:rFonts w:hint="eastAsia" w:ascii="宋体" w:hAnsi="宋体" w:eastAsia="宋体" w:cs="宋体"/>
          <w:color w:val="auto"/>
        </w:rPr>
        <w:t>我司就参加滨海湾之YEAH-2024东莞滨海湾新区跨年露营消费节项目投标工作，作出以下承诺：</w:t>
      </w:r>
    </w:p>
    <w:p>
      <w:pPr>
        <w:pStyle w:val="13"/>
        <w:spacing w:line="360" w:lineRule="auto"/>
        <w:ind w:firstLine="494"/>
        <w:rPr>
          <w:rFonts w:ascii="宋体" w:eastAsia="宋体" w:cs="宋体"/>
          <w:color w:val="auto"/>
          <w:sz w:val="24"/>
          <w:szCs w:val="24"/>
        </w:rPr>
      </w:pPr>
      <w:r>
        <w:rPr>
          <w:rFonts w:hint="eastAsia" w:ascii="宋体" w:eastAsia="宋体" w:cs="宋体"/>
          <w:color w:val="auto"/>
          <w:sz w:val="24"/>
          <w:szCs w:val="24"/>
        </w:rPr>
        <w:t>我公司已充分了解采购项目情况，本次报价完全响应询价文件的要求，我公司所提供的方案策划、市集布置、音乐节舞台搭建、演出人员安排、演出节目编排、现场执行及其它文案策划等于或优于采购人需求，并承诺如不满足采购人需求，采购人有权取消合同并进行违约处罚。</w:t>
      </w:r>
    </w:p>
    <w:p>
      <w:pPr>
        <w:pStyle w:val="13"/>
        <w:spacing w:line="360" w:lineRule="auto"/>
        <w:ind w:firstLine="494"/>
        <w:rPr>
          <w:rFonts w:ascii="宋体" w:eastAsia="宋体" w:cs="宋体"/>
          <w:color w:val="auto"/>
          <w:sz w:val="24"/>
          <w:szCs w:val="24"/>
        </w:rPr>
      </w:pPr>
    </w:p>
    <w:p>
      <w:pPr>
        <w:pStyle w:val="13"/>
        <w:ind w:firstLine="0" w:firstLineChars="0"/>
        <w:jc w:val="left"/>
        <w:rPr>
          <w:rFonts w:ascii="宋体" w:eastAsia="宋体" w:cs="宋体"/>
          <w:color w:val="auto"/>
          <w:sz w:val="24"/>
          <w:szCs w:val="24"/>
        </w:rPr>
      </w:pPr>
    </w:p>
    <w:p>
      <w:pPr>
        <w:jc w:val="left"/>
        <w:rPr>
          <w:rFonts w:ascii="宋体" w:hAnsi="宋体" w:eastAsia="宋体" w:cs="宋体"/>
          <w:color w:val="auto"/>
          <w:sz w:val="24"/>
        </w:rPr>
      </w:pPr>
    </w:p>
    <w:p>
      <w:pPr>
        <w:jc w:val="left"/>
        <w:rPr>
          <w:rFonts w:ascii="宋体" w:hAnsi="宋体" w:eastAsia="宋体" w:cs="宋体"/>
          <w:color w:val="auto"/>
          <w:sz w:val="24"/>
        </w:rPr>
      </w:pPr>
    </w:p>
    <w:p>
      <w:pPr>
        <w:jc w:val="left"/>
        <w:rPr>
          <w:rFonts w:ascii="宋体" w:hAnsi="宋体" w:eastAsia="宋体" w:cs="宋体"/>
          <w:color w:val="auto"/>
          <w:sz w:val="24"/>
        </w:rPr>
      </w:pPr>
    </w:p>
    <w:p>
      <w:pPr>
        <w:pStyle w:val="13"/>
        <w:ind w:right="160" w:firstLine="0" w:firstLineChars="0"/>
        <w:jc w:val="left"/>
        <w:rPr>
          <w:rFonts w:ascii="宋体" w:eastAsia="宋体" w:cs="宋体"/>
          <w:color w:val="auto"/>
          <w:sz w:val="24"/>
          <w:szCs w:val="24"/>
        </w:rPr>
      </w:pPr>
      <w:r>
        <w:rPr>
          <w:rFonts w:hint="eastAsia" w:ascii="宋体" w:eastAsia="宋体" w:cs="宋体"/>
          <w:color w:val="auto"/>
          <w:sz w:val="24"/>
          <w:szCs w:val="24"/>
        </w:rPr>
        <w:t>响应人名称（加盖公章）：</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响应人地址：</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法定代表人（签字或盖章）：</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职务：</w:t>
      </w:r>
    </w:p>
    <w:p>
      <w:pPr>
        <w:pStyle w:val="13"/>
        <w:ind w:firstLine="0" w:firstLineChars="0"/>
        <w:jc w:val="left"/>
        <w:rPr>
          <w:rFonts w:ascii="宋体" w:eastAsia="宋体" w:cs="宋体"/>
          <w:color w:val="auto"/>
          <w:sz w:val="24"/>
          <w:szCs w:val="24"/>
        </w:rPr>
      </w:pPr>
      <w:r>
        <w:rPr>
          <w:rFonts w:hint="eastAsia" w:ascii="宋体" w:eastAsia="宋体" w:cs="宋体"/>
          <w:color w:val="auto"/>
          <w:sz w:val="24"/>
          <w:szCs w:val="24"/>
        </w:rPr>
        <w:t>日期：</w:t>
      </w:r>
    </w:p>
    <w:p>
      <w:pPr>
        <w:pStyle w:val="13"/>
        <w:ind w:firstLine="0" w:firstLineChars="0"/>
        <w:jc w:val="left"/>
        <w:rPr>
          <w:rFonts w:ascii="宋体" w:eastAsia="宋体" w:cs="宋体"/>
          <w:color w:val="auto"/>
          <w:sz w:val="24"/>
          <w:szCs w:val="24"/>
        </w:rPr>
      </w:pPr>
    </w:p>
    <w:p>
      <w:pPr>
        <w:pStyle w:val="13"/>
        <w:ind w:firstLine="0" w:firstLineChars="0"/>
        <w:jc w:val="left"/>
        <w:rPr>
          <w:rFonts w:ascii="宋体" w:eastAsia="宋体" w:cs="宋体"/>
          <w:color w:val="auto"/>
          <w:sz w:val="28"/>
          <w:szCs w:val="28"/>
        </w:rPr>
      </w:pPr>
    </w:p>
    <w:p>
      <w:pPr>
        <w:pStyle w:val="13"/>
        <w:ind w:firstLine="0" w:firstLineChars="0"/>
        <w:jc w:val="left"/>
        <w:rPr>
          <w:rFonts w:ascii="宋体" w:eastAsia="宋体" w:cs="宋体"/>
          <w:color w:val="auto"/>
          <w:sz w:val="28"/>
          <w:szCs w:val="28"/>
        </w:rPr>
      </w:pPr>
    </w:p>
    <w:p>
      <w:pPr>
        <w:pStyle w:val="13"/>
        <w:ind w:firstLine="0" w:firstLineChars="0"/>
        <w:jc w:val="left"/>
        <w:rPr>
          <w:rFonts w:ascii="宋体" w:eastAsia="宋体" w:cs="宋体"/>
          <w:color w:val="auto"/>
          <w:sz w:val="28"/>
          <w:szCs w:val="28"/>
        </w:rPr>
      </w:pPr>
    </w:p>
    <w:p>
      <w:pPr>
        <w:pStyle w:val="13"/>
        <w:ind w:firstLine="0" w:firstLineChars="0"/>
        <w:jc w:val="left"/>
        <w:rPr>
          <w:rFonts w:ascii="宋体" w:eastAsia="宋体" w:cs="宋体"/>
          <w:color w:val="auto"/>
          <w:sz w:val="28"/>
          <w:szCs w:val="28"/>
        </w:rPr>
      </w:pPr>
    </w:p>
    <w:p>
      <w:pPr>
        <w:pStyle w:val="13"/>
        <w:ind w:firstLine="0" w:firstLineChars="0"/>
        <w:jc w:val="left"/>
        <w:rPr>
          <w:rFonts w:ascii="宋体" w:eastAsia="宋体" w:cs="宋体"/>
          <w:color w:val="auto"/>
          <w:sz w:val="28"/>
          <w:szCs w:val="28"/>
        </w:rPr>
      </w:pPr>
    </w:p>
    <w:p>
      <w:pPr>
        <w:pStyle w:val="13"/>
        <w:ind w:firstLine="0" w:firstLineChars="0"/>
        <w:jc w:val="left"/>
        <w:rPr>
          <w:rFonts w:ascii="宋体" w:eastAsia="宋体" w:cs="宋体"/>
          <w:color w:val="auto"/>
          <w:sz w:val="28"/>
          <w:szCs w:val="28"/>
        </w:rPr>
        <w:sectPr>
          <w:headerReference r:id="rId3" w:type="default"/>
          <w:pgSz w:w="11906" w:h="16838"/>
          <w:pgMar w:top="1440" w:right="1066" w:bottom="1440" w:left="1380" w:header="851" w:footer="992" w:gutter="0"/>
          <w:cols w:space="425" w:num="1"/>
          <w:docGrid w:type="lines" w:linePitch="312" w:charSpace="0"/>
        </w:sectPr>
      </w:pPr>
    </w:p>
    <w:p>
      <w:pPr>
        <w:pStyle w:val="13"/>
        <w:ind w:firstLine="0" w:firstLineChars="0"/>
        <w:jc w:val="left"/>
        <w:rPr>
          <w:rFonts w:hint="eastAsia" w:ascii="宋体" w:hAnsi="宋体" w:eastAsia="宋体" w:cs="宋体"/>
          <w:color w:val="auto"/>
          <w:kern w:val="2"/>
          <w:sz w:val="24"/>
          <w:szCs w:val="40"/>
          <w:lang w:val="en-US" w:eastAsia="zh-CN" w:bidi="ar-SA"/>
        </w:rPr>
      </w:pPr>
      <w:r>
        <w:rPr>
          <w:rFonts w:hint="eastAsia" w:ascii="宋体" w:hAnsi="宋体" w:eastAsia="宋体" w:cs="宋体"/>
          <w:color w:val="auto"/>
          <w:kern w:val="2"/>
          <w:sz w:val="24"/>
          <w:szCs w:val="40"/>
          <w:lang w:val="en-US" w:eastAsia="zh-CN" w:bidi="ar-SA"/>
        </w:rPr>
        <w:t>附件六 报价清单</w:t>
      </w:r>
    </w:p>
    <w:tbl>
      <w:tblPr>
        <w:tblStyle w:val="8"/>
        <w:tblW w:w="14910" w:type="dxa"/>
        <w:tblInd w:w="-3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241"/>
        <w:gridCol w:w="1880"/>
        <w:gridCol w:w="5369"/>
        <w:gridCol w:w="205"/>
        <w:gridCol w:w="871"/>
        <w:gridCol w:w="870"/>
        <w:gridCol w:w="881"/>
        <w:gridCol w:w="872"/>
        <w:gridCol w:w="1062"/>
        <w:gridCol w:w="9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491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滨海湾之yeah——2024东莞滨海湾新区跨年露营消费节报价单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491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主出入通道区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区域</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天数</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审核单价</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审核总价</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活动主出口</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活动主入口门头</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太空架结构面贴霓虹灯带+主题发光字+主题元素造型安迪板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15*5mh 柱子1.2*1.2m （面积120m²）</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活动背景板</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5*3m，宽60CM 不锈钢桁架+户外黑底灯布</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各区域指引牌</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各区域指引牌</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舞台区指引牌、市集区指引牌、露营区指引牌、活动停车场指引牌、洗手间指引牌，2*0.8mh,木质结构双面裱背胶，配主题造型安迪板</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区域合计：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491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32"/>
                <w:szCs w:val="32"/>
                <w:u w:val="none"/>
                <w:lang w:val="en-US" w:eastAsia="zh-CN" w:bidi="ar"/>
              </w:rPr>
              <w:t>露营电音节区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舞台区</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舞台板</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钢结构舞台；尺寸拟定13.4*4.88*0.4mH</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舞台地毯</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舞台加厚展览地毯（防火）120m²</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舞台背景结构</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U型结构18m+8m+8m+18m Truss架，面光架1组</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音响系统</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线阵列全频音箱+线阵列低频音箱+功放+监听音箱+调音台+耳返+演出麦克风+连接线材一批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灯光系统</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电脑摇头灯+led par+面光+频闪灯+信号放大器+信号处理器+专业灯光控台+光纤线材一批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LED屏幕含切换器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P3户外高亮高清防水，配套液晶监视器，链接线材一批（3天使用）</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泡泡机</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烟雾机</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控台</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pa控台棚区搭建（遮雨四脚帐篷）尺寸：3*3m</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候场后台帐篷</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3*3m帐篷配合，含四周围边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IBM桌含桌布，一桌配，2折叠椅子</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互动游戏道具</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舞台互动游戏道具</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投壶道具，平衡球，啤酒</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DP打卡点2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许愿墙</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 6*3m ，不锈钢桁架裱灯布（双面）+造型安迪板</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亲子帐篷&amp;露营风休息区</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露营桌椅</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露营桌椅（一桌4椅子）</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天幕帐篷</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5.2*4.2天幕帐篷+帐篷灯饰，含人工运输安装、维护</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场地照明</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truss架灯柱+光灯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合影区</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4*3m木结构背景+异形户外亚展板+主题氛围美陈摆件</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活动兼职人员</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灭火器4KG/个</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12月30日主舞台区演艺</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流行乐队A</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4人演出乐队，流行曲风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Dj+MC</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人气dj+dj台+MC</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电视台主持人，1名（下午、晚上2场）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说唱</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潮流说唱</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流行乐队B</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4人演出乐队，港台怀旧曲风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12月31日主舞台区演艺</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流行乐队A</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4人演出乐队，流行曲风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乐队</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吉他弹唱</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嘉宾演唱</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流行音乐</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电视台主持人，1名（下午、晚上2场）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流行乐队B</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4人演出乐队，港台怀旧曲风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1月1日主舞台区演艺</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人民小主播IP活动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人民小主播IP活动</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流行乐队C</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4人演出乐队，流行曲风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弹唱歌手</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吉他弹唱阿海</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电视台主持人，1名（下午、晚上2场）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活动兼职人员</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工作证</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塑料工作证，配红色绳子</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舞台监理</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舞台监理</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舞台监理人员差旅及劳务费用、舞台监理报告费用</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拍摄</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12月30日-1月1日摄影摄像</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专业摄像师（游机）+云摄影+专业摄影师，现场上传照片</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131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舞台区合计：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9225" w:type="dxa"/>
            <w:gridSpan w:val="4"/>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潮流市集区</w:t>
            </w:r>
          </w:p>
        </w:tc>
        <w:tc>
          <w:tcPr>
            <w:tcW w:w="5685" w:type="dxa"/>
            <w:gridSpan w:val="7"/>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微醺美食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（啤酒+美食）街</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美食街活动门头</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铁艺结构面贴霓虹灯带+发光字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7*4mh 柱子</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DP打卡点3</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析架做基础结构，外裱造型安迪板，部件背面有铁架支撑，美陈底座是铺木板，外面包假草</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美食集市摊位</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高密度帐篷+KT板氛围布置+摊位照明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美食市集地毯</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加厚覆膜地毯（颜色可选）1200m2</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活动兼职人员</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灭火器4KG/个</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131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潮流集市区合计：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225" w:type="dxa"/>
            <w:gridSpan w:val="4"/>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乐购区</w:t>
            </w:r>
          </w:p>
        </w:tc>
        <w:tc>
          <w:tcPr>
            <w:tcW w:w="5685" w:type="dxa"/>
            <w:gridSpan w:val="7"/>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市政乐购摊位区域</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摊位</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不锈钢金属框架，配防火层板桌面，定制高密度帐篷布含氛围布置及摊位照明</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现场指引导视</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木结构倒T指示牌面裱哑膜黑底可移背胶 尺寸：0.8*2m</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场地照明</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truss架灯柱+光灯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四头观众灯</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电箱线材搭建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灭火器4KG/个</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乐购区合计：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9225" w:type="dxa"/>
            <w:gridSpan w:val="4"/>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跨年烟花秀</w:t>
            </w:r>
          </w:p>
        </w:tc>
        <w:tc>
          <w:tcPr>
            <w:tcW w:w="5685" w:type="dxa"/>
            <w:gridSpan w:val="7"/>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跨年烟花秀</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烟花秀</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烟花燃放</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烟花秀操作项</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燃放人员及燃放环境搭建等</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灭火器4KG/个</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24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烟火体验区</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铁马围栏</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铁马（1米5）</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烟花汇演合计：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9225" w:type="dxa"/>
            <w:gridSpan w:val="4"/>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宣传推广费用</w:t>
            </w:r>
          </w:p>
        </w:tc>
        <w:tc>
          <w:tcPr>
            <w:tcW w:w="5685" w:type="dxa"/>
            <w:gridSpan w:val="7"/>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宣传推广费用</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本地媒体推广</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产业媒体、东莞本地精准媒体、抖音大V推广</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线上平台宣传</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小红书、抖音、B站300+达人推广</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宣传推广合计：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225" w:type="dxa"/>
            <w:gridSpan w:val="4"/>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滨海湾大桥倒计时</w:t>
            </w:r>
          </w:p>
        </w:tc>
        <w:tc>
          <w:tcPr>
            <w:tcW w:w="5685" w:type="dxa"/>
            <w:gridSpan w:val="7"/>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滨海湾大桥</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滨海湾大桥跨年倒计时</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滨海湾大桥跨年倒计时环节，跨年倒计时激光大型投影（到滨海湾大桥上）+桥墩放冷焰火</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画面转播</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摄像及转播</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无人机升空控制、及设备转播</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滨海湾大桥倒计时活动环节合计：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9225" w:type="dxa"/>
            <w:gridSpan w:val="4"/>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其他</w:t>
            </w:r>
          </w:p>
        </w:tc>
        <w:tc>
          <w:tcPr>
            <w:tcW w:w="5685" w:type="dxa"/>
            <w:gridSpan w:val="7"/>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活动保险</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活动保险</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活动安全险及意外险</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安装拆卸人工费</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安装拆卸人工费</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搭建安装、拆卸人工费（安装40人，拆卸20人）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安装拆卸费运输费</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安装拆卸费运输费</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搭建安装、拆卸运输费，现场所有物资，需要4.2米及7.5货车运输20趟</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工作人员餐水费</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工作人员餐费</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工作人员餐费（安保3天90人次，演艺3天34人次，活动兼职3天21人次，执行团队40人次,保洁3天45人次，以及政府协助人员），总计3天约300人次。每人次各午餐晚餐</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餐次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工作人员水费</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工作人员水费（安保3天90人次，演艺3天34人次，活动兼职3天21人次，执行团队40人次,保洁3天45人次，以及政府协助人员），总计3天约300人次。每人次1天3支水</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志愿者</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志愿者</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志愿者协助人员约60人次</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场地用水电</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场地用电</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预租柴油发电车2辆500元/辆每小时烧油80L,现场活动拉电电线，电箱</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小时</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按实际使用时间结算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场地用水</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活动场地用水</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乐购东莞平台使用费</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平台使用</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241"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活动保障</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接驳巴士</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接驳巴士路线：滨海湾—南城；滨海湾—长安</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辆</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24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救护车</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救护车，医务工作人员</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辆</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241"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消防车</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应急消防车</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辆</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卫生间</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移动卫生间</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按实际结算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草地维护</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草地维护</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公园活动场地使用后的草地维护</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其他项合计：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491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团队执行费用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团队执行费</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团队执行费</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团队策划、设计、执行费</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住宿及交通</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住宿及交通</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工作人员的住宿及来回项目的交通费用</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52" w:type="dxa"/>
            <w:gridSpan w:val="8"/>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执行费用合计：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491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保洁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保洁人员</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30日 保洁人员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12:00-23:00 工时11小时（每天15人）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31日 保洁人员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12:00-01:00 工时13小时（每天15人）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1日 保洁人员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14:00-22:00 工时8小时（每天15人）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垃圾二次运输</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垃圾运输车辆</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每日两趟，离垃圾填埋场约5公里</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趟</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现场垃圾桶</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塑料垃圾桶</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10L大容量垃圾桶</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12052" w:type="dxa"/>
            <w:gridSpan w:val="8"/>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保洁合计：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91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安保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安保人员</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30日 安保人员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12:00-23:00 工时11小时（每天20人）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31日 安保人员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12:00-01:00 工时13小时（每天55人）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1日 安保人员</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14:00-22:00 工时8小时（每天15人）</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夜班安保</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夜班安保</w:t>
            </w:r>
          </w:p>
        </w:tc>
        <w:tc>
          <w:tcPr>
            <w:tcW w:w="55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舞台区、市集区、动漫区、露营区每个区域2人，共计2夜</w:t>
            </w:r>
          </w:p>
        </w:tc>
        <w:tc>
          <w:tcPr>
            <w:tcW w:w="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12052" w:type="dxa"/>
            <w:gridSpan w:val="8"/>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安保合计：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税费：</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05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8610"/>
              </w:tabs>
              <w:jc w:val="righ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含税合计：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0.00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bookmarkEnd w:id="0"/>
    </w:tbl>
    <w:p>
      <w:pPr>
        <w:pStyle w:val="13"/>
        <w:ind w:firstLine="0" w:firstLineChars="0"/>
        <w:jc w:val="left"/>
        <w:rPr>
          <w:rFonts w:ascii="宋体" w:eastAsia="宋体" w:cs="宋体"/>
          <w:b/>
          <w:bCs/>
          <w:color w:val="auto"/>
          <w:sz w:val="28"/>
          <w:szCs w:val="28"/>
        </w:rPr>
      </w:pPr>
    </w:p>
    <w:sectPr>
      <w:pgSz w:w="16838" w:h="11906" w:orient="landscape"/>
      <w:pgMar w:top="1378" w:right="1327" w:bottom="1066" w:left="1440"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kNmNjYTBhZmI3YjUyZjA5YzY1N2EyZmE3MzQzOWUifQ=="/>
  </w:docVars>
  <w:rsids>
    <w:rsidRoot w:val="4DC32370"/>
    <w:rsid w:val="001A09F2"/>
    <w:rsid w:val="002C22A4"/>
    <w:rsid w:val="003377CF"/>
    <w:rsid w:val="005D4ABF"/>
    <w:rsid w:val="00990CCF"/>
    <w:rsid w:val="00B31292"/>
    <w:rsid w:val="00CB6D6D"/>
    <w:rsid w:val="00D07302"/>
    <w:rsid w:val="00D20BCD"/>
    <w:rsid w:val="00FF36E0"/>
    <w:rsid w:val="07A85B6D"/>
    <w:rsid w:val="0A86581A"/>
    <w:rsid w:val="0FC621C4"/>
    <w:rsid w:val="13070A67"/>
    <w:rsid w:val="16DB6903"/>
    <w:rsid w:val="1C4E677C"/>
    <w:rsid w:val="1E5D51E3"/>
    <w:rsid w:val="28977BCB"/>
    <w:rsid w:val="31EB05EE"/>
    <w:rsid w:val="32A20123"/>
    <w:rsid w:val="3406488D"/>
    <w:rsid w:val="362A03A5"/>
    <w:rsid w:val="410F3C74"/>
    <w:rsid w:val="420F2A6D"/>
    <w:rsid w:val="43664077"/>
    <w:rsid w:val="4AC5252D"/>
    <w:rsid w:val="4BBC12F8"/>
    <w:rsid w:val="4C95261A"/>
    <w:rsid w:val="4DC32370"/>
    <w:rsid w:val="52F932E4"/>
    <w:rsid w:val="56017441"/>
    <w:rsid w:val="566133ED"/>
    <w:rsid w:val="5F1A2032"/>
    <w:rsid w:val="662662F7"/>
    <w:rsid w:val="69972243"/>
    <w:rsid w:val="6D260CF5"/>
    <w:rsid w:val="6F34175B"/>
    <w:rsid w:val="6F91117A"/>
    <w:rsid w:val="72575C04"/>
    <w:rsid w:val="749808B6"/>
    <w:rsid w:val="75E36D60"/>
    <w:rsid w:val="7BFD0C0E"/>
    <w:rsid w:val="7D0B25B3"/>
    <w:rsid w:val="7D923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Body Text"/>
    <w:basedOn w:val="1"/>
    <w:qFormat/>
    <w:uiPriority w:val="99"/>
    <w:pPr>
      <w:spacing w:after="120"/>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paragraph" w:styleId="7">
    <w:name w:val="Body Text First Indent"/>
    <w:basedOn w:val="3"/>
    <w:qFormat/>
    <w:uiPriority w:val="99"/>
    <w:pPr>
      <w:widowControl/>
      <w:ind w:firstLine="420" w:firstLineChars="100"/>
    </w:pPr>
    <w:rPr>
      <w:rFonts w:ascii="Calibri" w:hAnsi="Calibri" w:cs="宋体"/>
      <w:szCs w:val="22"/>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列出段落1"/>
    <w:basedOn w:val="1"/>
    <w:qFormat/>
    <w:uiPriority w:val="99"/>
    <w:pPr>
      <w:ind w:firstLine="420" w:firstLineChars="200"/>
    </w:pPr>
  </w:style>
  <w:style w:type="paragraph" w:customStyle="1" w:styleId="13">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4">
    <w:name w:val="页脚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6708</Words>
  <Characters>7524</Characters>
  <Lines>33</Lines>
  <Paragraphs>9</Paragraphs>
  <TotalTime>6</TotalTime>
  <ScaleCrop>false</ScaleCrop>
  <LinksUpToDate>false</LinksUpToDate>
  <CharactersWithSpaces>7723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2023-09-20T09:24:00Z</dcterms:created>
  <dc:creator>葛璐瑶</dc:creator>
  <cp:lastModifiedBy>葛璐瑶</cp:lastModifiedBy>
  <cp:lastPrinted>2023-12-18T07:21:27Z</cp:lastPrinted>
  <dcterms:modified xsi:type="dcterms:W3CDTF">2023-12-18T07:36:09Z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00259AACDB6C420EADA57ADE58A835BC_11</vt:lpwstr>
  </property>
</Properties>
</file>