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widowControl/>
        <w:spacing w:before="45" w:beforeAutospacing="0" w:after="45" w:afterAutospacing="0" w:line="360" w:lineRule="auto"/>
        <w:ind w:right="45"/>
        <w:jc w:val="center"/>
        <w:rPr>
          <w:rFonts w:hint="eastAsia" w:ascii="宋体" w:hAnsi="宋体" w:eastAsia="宋体" w:cs="宋体"/>
          <w:b/>
          <w:bCs/>
          <w:color w:val="auto"/>
          <w:sz w:val="36"/>
          <w:szCs w:val="36"/>
          <w:lang w:val="en-US" w:eastAsia="zh-CN"/>
        </w:rPr>
      </w:pPr>
      <w:bookmarkStart w:id="0" w:name="OLE_LINK1"/>
      <w:r>
        <w:rPr>
          <w:rFonts w:hint="eastAsia" w:ascii="宋体" w:hAnsi="宋体" w:eastAsia="宋体" w:cs="宋体"/>
          <w:b/>
          <w:bCs/>
          <w:color w:val="auto"/>
          <w:sz w:val="36"/>
          <w:szCs w:val="36"/>
        </w:rPr>
        <w:t>东莞滨海湾新区邻里中心项目</w:t>
      </w:r>
      <w:r>
        <w:rPr>
          <w:rFonts w:hint="eastAsia" w:ascii="宋体" w:hAnsi="宋体" w:eastAsia="宋体" w:cs="宋体"/>
          <w:b/>
          <w:bCs/>
          <w:color w:val="auto"/>
          <w:sz w:val="36"/>
          <w:szCs w:val="36"/>
          <w:lang w:val="en-US" w:eastAsia="zh-CN"/>
        </w:rPr>
        <w:t>勘察</w:t>
      </w:r>
    </w:p>
    <w:p>
      <w:pPr>
        <w:pStyle w:val="7"/>
        <w:widowControl/>
        <w:spacing w:before="45" w:beforeAutospacing="0" w:after="45" w:afterAutospacing="0" w:line="360" w:lineRule="auto"/>
        <w:ind w:right="45"/>
        <w:jc w:val="center"/>
        <w:rPr>
          <w:rFonts w:hint="default" w:ascii="宋体" w:hAnsi="宋体" w:eastAsia="宋体" w:cs="宋体"/>
          <w:b/>
          <w:bCs/>
          <w:color w:val="auto"/>
          <w:sz w:val="36"/>
          <w:szCs w:val="36"/>
          <w:lang w:val="en-US"/>
        </w:rPr>
      </w:pPr>
      <w:r>
        <w:rPr>
          <w:rFonts w:hint="eastAsia" w:ascii="宋体" w:hAnsi="宋体" w:eastAsia="宋体" w:cs="宋体"/>
          <w:b/>
          <w:bCs/>
          <w:color w:val="auto"/>
          <w:sz w:val="36"/>
          <w:szCs w:val="36"/>
          <w:lang w:val="en-US" w:eastAsia="zh-CN"/>
        </w:rPr>
        <w:t>询价文件</w:t>
      </w:r>
    </w:p>
    <w:bookmarkEnd w:id="0"/>
    <w:p>
      <w:pPr>
        <w:spacing w:line="360" w:lineRule="auto"/>
        <w:ind w:firstLine="480" w:firstLineChars="200"/>
        <w:jc w:val="left"/>
        <w:rPr>
          <w:rFonts w:ascii="宋体" w:hAnsi="宋体" w:eastAsia="宋体" w:cs="宋体"/>
          <w:color w:val="auto"/>
          <w:sz w:val="24"/>
        </w:rPr>
      </w:pPr>
      <w:r>
        <w:rPr>
          <w:rFonts w:hint="eastAsia" w:ascii="宋体" w:hAnsi="宋体" w:eastAsia="宋体" w:cs="宋体"/>
          <w:color w:val="auto"/>
          <w:sz w:val="24"/>
          <w:u w:val="single"/>
        </w:rPr>
        <w:t>东莞市海智投资发展有限公司</w:t>
      </w:r>
      <w:r>
        <w:rPr>
          <w:rFonts w:hint="eastAsia" w:ascii="宋体" w:hAnsi="宋体" w:eastAsia="宋体" w:cs="宋体"/>
          <w:color w:val="auto"/>
          <w:sz w:val="24"/>
        </w:rPr>
        <w:t>需采购一家</w:t>
      </w:r>
      <w:r>
        <w:rPr>
          <w:rFonts w:hint="eastAsia" w:ascii="宋体" w:hAnsi="宋体" w:eastAsia="宋体" w:cs="宋体"/>
          <w:color w:val="auto"/>
          <w:sz w:val="24"/>
          <w:lang w:val="en-US" w:eastAsia="zh-CN"/>
        </w:rPr>
        <w:t>勘察</w:t>
      </w:r>
      <w:r>
        <w:rPr>
          <w:rFonts w:hint="eastAsia" w:ascii="宋体" w:hAnsi="宋体" w:eastAsia="宋体" w:cs="宋体"/>
          <w:color w:val="auto"/>
          <w:sz w:val="24"/>
        </w:rPr>
        <w:t>单位，现将相关情况介绍如下：</w:t>
      </w:r>
    </w:p>
    <w:p>
      <w:pPr>
        <w:pStyle w:val="7"/>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rPr>
        <w:t>一、项目名称及内容</w:t>
      </w:r>
    </w:p>
    <w:p>
      <w:pPr>
        <w:pStyle w:val="7"/>
        <w:widowControl/>
        <w:spacing w:before="45" w:beforeAutospacing="0" w:after="45" w:afterAutospacing="0" w:line="360" w:lineRule="auto"/>
        <w:ind w:left="45" w:right="45" w:firstLine="645"/>
        <w:rPr>
          <w:rFonts w:hint="eastAsia" w:ascii="宋体" w:hAnsi="宋体" w:eastAsia="宋体" w:cs="宋体"/>
          <w:color w:val="auto"/>
          <w:u w:val="single"/>
          <w:lang w:eastAsia="zh-CN"/>
        </w:rPr>
      </w:pPr>
      <w:r>
        <w:rPr>
          <w:rFonts w:hint="eastAsia" w:ascii="宋体" w:hAnsi="宋体" w:eastAsia="宋体" w:cs="宋体"/>
          <w:color w:val="auto"/>
        </w:rPr>
        <w:t>1、项目名称：</w:t>
      </w:r>
      <w:r>
        <w:rPr>
          <w:rFonts w:hint="eastAsia" w:ascii="宋体" w:hAnsi="宋体" w:eastAsia="宋体" w:cs="宋体"/>
          <w:color w:val="auto"/>
          <w:u w:val="single"/>
        </w:rPr>
        <w:t>东莞滨海湾新区邻里中心项目</w:t>
      </w:r>
      <w:r>
        <w:rPr>
          <w:rFonts w:hint="eastAsia" w:ascii="宋体" w:hAnsi="宋体" w:eastAsia="宋体" w:cs="宋体"/>
          <w:color w:val="auto"/>
          <w:u w:val="single"/>
          <w:lang w:val="en-US" w:eastAsia="zh-CN"/>
        </w:rPr>
        <w:t>勘察服务</w:t>
      </w:r>
      <w:r>
        <w:rPr>
          <w:rFonts w:hint="eastAsia" w:ascii="宋体" w:hAnsi="宋体" w:eastAsia="宋体" w:cs="宋体"/>
          <w:color w:val="auto"/>
          <w:u w:val="single"/>
          <w:lang w:eastAsia="zh-CN"/>
        </w:rPr>
        <w:t>。</w:t>
      </w:r>
    </w:p>
    <w:p>
      <w:pPr>
        <w:pStyle w:val="7"/>
        <w:widowControl/>
        <w:spacing w:before="45" w:beforeAutospacing="0" w:after="45" w:afterAutospacing="0" w:line="360" w:lineRule="auto"/>
        <w:ind w:left="45" w:right="45" w:firstLine="645"/>
        <w:rPr>
          <w:rFonts w:hint="default" w:ascii="宋体" w:hAnsi="宋体" w:eastAsia="宋体" w:cs="宋体"/>
          <w:color w:val="auto"/>
          <w:kern w:val="0"/>
          <w:sz w:val="24"/>
          <w:szCs w:val="24"/>
          <w:u w:val="single"/>
          <w:lang w:val="en-US" w:eastAsia="zh-CN" w:bidi="ar-SA"/>
        </w:rPr>
      </w:pPr>
      <w:r>
        <w:rPr>
          <w:rFonts w:hint="eastAsia" w:ascii="宋体" w:hAnsi="宋体" w:eastAsia="宋体" w:cs="宋体"/>
          <w:color w:val="auto"/>
          <w:kern w:val="0"/>
          <w:sz w:val="24"/>
          <w:szCs w:val="24"/>
          <w:lang w:val="en-US" w:eastAsia="zh-CN" w:bidi="ar-SA"/>
        </w:rPr>
        <w:t>2、项目介绍：</w:t>
      </w:r>
      <w:r>
        <w:rPr>
          <w:rFonts w:hint="eastAsia" w:ascii="宋体" w:hAnsi="宋体" w:eastAsia="宋体" w:cs="宋体"/>
          <w:color w:val="auto"/>
          <w:kern w:val="0"/>
          <w:sz w:val="24"/>
          <w:szCs w:val="24"/>
          <w:u w:val="single"/>
          <w:lang w:val="en-US" w:eastAsia="zh-CN" w:bidi="ar-SA"/>
        </w:rPr>
        <w:t>东莞滨海湾新区精密智造科创园邻里中心项目位于滨海湾新区交椅湾板块东部交椅湾精密智造科创园项目（拟建）的核心区域，以东湾大道和交椅湾精密智造科创园项目内规划一路、规划二路和规划四路为边界，项目用地面积为16333平方米，用地性质为居住用地，容积率4.0，计容建筑面积约6.53万平方米，其中宿舍约6.03万平方米，商业约0.4万平方米，公配约0.11万平方米。本项目规划建设内容包括宿舍、商业（含食堂、餐饮、休闲等功能）、公共配套设施（含物业管理及服务用房、社区服务站、文化活动室等，具体指标以主管部门审批为准），以周边企业员工“高频刚需”的功能为主，打造丰富多彩的生活与休闲空间，具有较强的昭示性。</w:t>
      </w:r>
    </w:p>
    <w:p>
      <w:pPr>
        <w:tabs>
          <w:tab w:val="left" w:pos="720"/>
        </w:tabs>
        <w:adjustRightInd w:val="0"/>
        <w:snapToGrid w:val="0"/>
        <w:spacing w:line="360" w:lineRule="auto"/>
        <w:ind w:firstLine="710" w:firstLineChars="296"/>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3、服务范围：负责东莞滨海湾新区精密智造科创园邻里中心项目工程地质勘察服务，包括初勘、详勘、物探、测量、地形图绘制、配合办理政府方面的立项、审批、备案、验收等手续等服务。</w:t>
      </w:r>
    </w:p>
    <w:p>
      <w:pPr>
        <w:pStyle w:val="7"/>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lang w:val="en-US" w:eastAsia="zh-CN"/>
        </w:rPr>
        <w:t>4</w:t>
      </w:r>
      <w:r>
        <w:rPr>
          <w:rFonts w:hint="eastAsia" w:ascii="宋体" w:hAnsi="宋体" w:eastAsia="宋体" w:cs="宋体"/>
          <w:color w:val="auto"/>
        </w:rPr>
        <w:t>、项目地点：</w:t>
      </w:r>
      <w:r>
        <w:rPr>
          <w:rFonts w:hint="eastAsia" w:ascii="宋体" w:hAnsi="宋体" w:eastAsia="宋体" w:cs="宋体"/>
          <w:color w:val="auto"/>
          <w:u w:val="single"/>
        </w:rPr>
        <w:t>广东东莞滨海湾新区；</w:t>
      </w:r>
    </w:p>
    <w:p>
      <w:pPr>
        <w:pStyle w:val="7"/>
        <w:widowControl/>
        <w:spacing w:before="45" w:beforeAutospacing="0" w:after="45" w:afterAutospacing="0" w:line="360" w:lineRule="auto"/>
        <w:ind w:left="45" w:right="45" w:firstLine="645"/>
        <w:rPr>
          <w:rFonts w:hint="eastAsia" w:ascii="宋体" w:hAnsi="宋体" w:eastAsia="宋体" w:cs="宋体"/>
          <w:color w:val="auto"/>
        </w:rPr>
      </w:pPr>
      <w:r>
        <w:rPr>
          <w:rFonts w:hint="eastAsia" w:ascii="宋体" w:hAnsi="宋体" w:eastAsia="宋体" w:cs="宋体"/>
          <w:color w:val="auto"/>
          <w:lang w:val="en-US" w:eastAsia="zh-CN"/>
        </w:rPr>
        <w:t>5</w:t>
      </w:r>
      <w:r>
        <w:rPr>
          <w:rFonts w:hint="eastAsia" w:ascii="宋体" w:hAnsi="宋体" w:eastAsia="宋体" w:cs="宋体"/>
          <w:color w:val="auto"/>
        </w:rPr>
        <w:t>、服务时间（供货时间/工期）：自双方签署服务合同后，成果交付预计为【</w:t>
      </w:r>
      <w:r>
        <w:rPr>
          <w:rFonts w:hint="eastAsia" w:ascii="宋体" w:hAnsi="宋体" w:eastAsia="宋体" w:cs="宋体"/>
          <w:color w:val="auto"/>
          <w:lang w:val="en-US" w:eastAsia="zh-CN"/>
        </w:rPr>
        <w:t>60</w:t>
      </w:r>
      <w:r>
        <w:rPr>
          <w:rFonts w:hint="eastAsia" w:ascii="宋体" w:hAnsi="宋体" w:eastAsia="宋体" w:cs="宋体"/>
          <w:color w:val="auto"/>
        </w:rPr>
        <w:t>】</w:t>
      </w:r>
      <w:r>
        <w:rPr>
          <w:rFonts w:hint="eastAsia" w:ascii="宋体" w:hAnsi="宋体" w:eastAsia="宋体" w:cs="宋体"/>
          <w:color w:val="auto"/>
          <w:lang w:val="en-US" w:eastAsia="zh-CN"/>
        </w:rPr>
        <w:t>天</w:t>
      </w:r>
      <w:r>
        <w:rPr>
          <w:rFonts w:hint="eastAsia" w:ascii="宋体" w:hAnsi="宋体" w:eastAsia="宋体" w:cs="宋体"/>
          <w:color w:val="auto"/>
        </w:rPr>
        <w:t>（不包括甲方审核和反馈时间）。</w:t>
      </w:r>
    </w:p>
    <w:p>
      <w:pPr>
        <w:pStyle w:val="7"/>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rPr>
        <w:t>二、项目发布</w:t>
      </w:r>
    </w:p>
    <w:p>
      <w:pPr>
        <w:pStyle w:val="7"/>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本采购项目信息在东莞市滨海湾新区控股有限公司网站（</w:t>
      </w:r>
      <w:r>
        <w:rPr>
          <w:color w:val="auto"/>
        </w:rPr>
        <w:fldChar w:fldCharType="begin"/>
      </w:r>
      <w:r>
        <w:rPr>
          <w:color w:val="auto"/>
        </w:rPr>
        <w:instrText xml:space="preserve"> HYPERLINK "http://www.dgbhwkg.com/" </w:instrText>
      </w:r>
      <w:r>
        <w:rPr>
          <w:color w:val="auto"/>
        </w:rPr>
        <w:fldChar w:fldCharType="separate"/>
      </w:r>
      <w:r>
        <w:rPr>
          <w:rFonts w:hint="eastAsia" w:ascii="宋体" w:hAnsi="宋体" w:eastAsia="宋体" w:cs="宋体"/>
          <w:color w:val="auto"/>
          <w:u w:val="single"/>
        </w:rPr>
        <w:t>http://www.dgbhwkg.com/</w:t>
      </w:r>
      <w:r>
        <w:rPr>
          <w:rFonts w:hint="eastAsia" w:ascii="宋体" w:hAnsi="宋体" w:eastAsia="宋体" w:cs="宋体"/>
          <w:color w:val="auto"/>
        </w:rPr>
        <w:t>)</w:t>
      </w:r>
      <w:r>
        <w:rPr>
          <w:rFonts w:hint="eastAsia" w:ascii="宋体" w:hAnsi="宋体" w:eastAsia="宋体" w:cs="宋体"/>
          <w:color w:val="auto"/>
        </w:rPr>
        <w:fldChar w:fldCharType="end"/>
      </w:r>
      <w:r>
        <w:rPr>
          <w:rFonts w:hint="eastAsia" w:ascii="宋体" w:hAnsi="宋体" w:eastAsia="宋体" w:cs="宋体"/>
          <w:color w:val="auto"/>
        </w:rPr>
        <w:t>发布。</w:t>
      </w:r>
    </w:p>
    <w:p>
      <w:pPr>
        <w:pStyle w:val="7"/>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rPr>
        <w:t>三、</w:t>
      </w:r>
      <w:r>
        <w:rPr>
          <w:rFonts w:hint="eastAsia" w:ascii="宋体" w:hAnsi="宋体" w:eastAsia="宋体" w:cs="宋体"/>
          <w:b/>
          <w:bCs/>
          <w:color w:val="auto"/>
          <w:lang w:eastAsia="zh-CN"/>
        </w:rPr>
        <w:t>报价</w:t>
      </w:r>
      <w:r>
        <w:rPr>
          <w:rFonts w:hint="eastAsia" w:ascii="宋体" w:hAnsi="宋体" w:eastAsia="宋体" w:cs="宋体"/>
          <w:b/>
          <w:bCs/>
          <w:color w:val="auto"/>
        </w:rPr>
        <w:t>人资格要求</w:t>
      </w:r>
    </w:p>
    <w:p>
      <w:pPr>
        <w:pStyle w:val="7"/>
        <w:widowControl/>
        <w:spacing w:before="45" w:beforeAutospacing="0" w:after="45" w:afterAutospacing="0" w:line="360" w:lineRule="auto"/>
        <w:ind w:left="45" w:right="45" w:firstLine="645"/>
        <w:rPr>
          <w:rFonts w:hint="eastAsia" w:ascii="宋体" w:hAnsi="宋体" w:eastAsia="宋体" w:cs="宋体"/>
          <w:color w:val="auto"/>
        </w:rPr>
      </w:pPr>
      <w:r>
        <w:rPr>
          <w:rFonts w:hint="eastAsia" w:ascii="宋体" w:hAnsi="宋体" w:eastAsia="宋体" w:cs="宋体"/>
          <w:color w:val="auto"/>
        </w:rPr>
        <w:t>1、服务单位必须是在中华人民共和国境内注册的，具有合法经营资格的国内独立法人、事业单位或者其它组织，合法设立且正常存续；【提供《营业执照》复印件（加盖公章）或《事业单位法人证书》复印件（加盖公章）或其他主体证书复印件（加盖公章）】</w:t>
      </w:r>
    </w:p>
    <w:p>
      <w:pPr>
        <w:tabs>
          <w:tab w:val="left" w:pos="720"/>
        </w:tabs>
        <w:adjustRightInd w:val="0"/>
        <w:snapToGrid w:val="0"/>
        <w:spacing w:line="360" w:lineRule="auto"/>
        <w:ind w:firstLine="470" w:firstLineChars="196"/>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2、需具备工程勘察专业类岩土工程勘察甲级资质或以上资质；</w:t>
      </w:r>
    </w:p>
    <w:p>
      <w:pPr>
        <w:pStyle w:val="7"/>
        <w:widowControl/>
        <w:spacing w:before="45" w:beforeAutospacing="0" w:after="45" w:afterAutospacing="0" w:line="360" w:lineRule="auto"/>
        <w:ind w:right="45" w:firstLine="480" w:firstLineChars="20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3、需在本项目投入专职人员不少于三名，且具有相关项目经验。</w:t>
      </w:r>
    </w:p>
    <w:p>
      <w:pPr>
        <w:pStyle w:val="7"/>
        <w:widowControl/>
        <w:spacing w:before="45" w:beforeAutospacing="0" w:after="45" w:afterAutospacing="0" w:line="360" w:lineRule="auto"/>
        <w:ind w:right="45" w:firstLine="480" w:firstLineChars="200"/>
        <w:rPr>
          <w:rFonts w:hint="default"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t>4、勘察项目负责人必须具有注册岩土工程师证书，其他勘察测量人员应具有项目经验。</w:t>
      </w:r>
    </w:p>
    <w:p>
      <w:pPr>
        <w:pStyle w:val="7"/>
        <w:widowControl/>
        <w:spacing w:before="45" w:beforeAutospacing="0" w:after="45" w:afterAutospacing="0" w:line="360" w:lineRule="auto"/>
        <w:ind w:right="45" w:firstLine="480" w:firstLineChars="200"/>
        <w:rPr>
          <w:rFonts w:hint="eastAsia" w:ascii="宋体" w:hAnsi="宋体" w:eastAsia="宋体" w:cs="宋体"/>
          <w:color w:val="auto"/>
          <w:lang w:val="en-US" w:eastAsia="zh-CN"/>
        </w:rPr>
      </w:pPr>
      <w:r>
        <w:rPr>
          <w:rFonts w:hint="eastAsia" w:ascii="宋体" w:hAnsi="宋体" w:eastAsia="宋体" w:cs="宋体"/>
          <w:color w:val="auto"/>
          <w:kern w:val="0"/>
          <w:sz w:val="24"/>
          <w:szCs w:val="24"/>
          <w:lang w:val="en-US" w:eastAsia="zh-CN" w:bidi="ar-SA"/>
        </w:rPr>
        <w:t>5、服务单位需确保以下</w:t>
      </w:r>
      <w:r>
        <w:rPr>
          <w:rFonts w:hint="eastAsia" w:ascii="宋体" w:hAnsi="宋体" w:eastAsia="宋体" w:cs="宋体"/>
          <w:color w:val="auto"/>
          <w:lang w:val="en-US" w:eastAsia="zh-CN"/>
        </w:rPr>
        <w:t>情形：</w:t>
      </w:r>
    </w:p>
    <w:p>
      <w:pPr>
        <w:pStyle w:val="7"/>
        <w:widowControl/>
        <w:spacing w:before="45" w:beforeAutospacing="0" w:after="45" w:afterAutospacing="0" w:line="360" w:lineRule="auto"/>
        <w:ind w:left="45" w:right="45" w:firstLine="645"/>
        <w:rPr>
          <w:rFonts w:hint="eastAsia" w:ascii="宋体" w:hAnsi="宋体" w:eastAsia="宋体" w:cs="宋体"/>
          <w:color w:val="auto"/>
          <w:lang w:eastAsia="zh-CN"/>
        </w:rPr>
      </w:pPr>
      <w:r>
        <w:rPr>
          <w:rFonts w:hint="eastAsia" w:ascii="宋体" w:hAnsi="宋体" w:eastAsia="宋体" w:cs="宋体"/>
          <w:color w:val="auto"/>
          <w:lang w:val="en-US" w:eastAsia="zh-CN"/>
        </w:rPr>
        <w:t>①投标人（含其授</w:t>
      </w:r>
      <w:r>
        <w:rPr>
          <w:rFonts w:hint="eastAsia" w:ascii="宋体" w:hAnsi="宋体" w:eastAsia="宋体" w:cs="宋体"/>
          <w:color w:val="auto"/>
        </w:rPr>
        <w:t>权的下属单位、分支机构）参加本项目投标前三年内，在经营活动中没有重大违法记录（须提供书面声明）</w:t>
      </w:r>
      <w:r>
        <w:rPr>
          <w:rFonts w:hint="eastAsia" w:ascii="宋体" w:hAnsi="宋体" w:eastAsia="宋体" w:cs="宋体"/>
          <w:color w:val="auto"/>
          <w:lang w:eastAsia="zh-CN"/>
        </w:rPr>
        <w:t>；</w:t>
      </w:r>
    </w:p>
    <w:p>
      <w:pPr>
        <w:pStyle w:val="7"/>
        <w:widowControl/>
        <w:spacing w:before="45" w:beforeAutospacing="0" w:after="45" w:afterAutospacing="0" w:line="360" w:lineRule="auto"/>
        <w:ind w:left="45" w:right="45" w:firstLine="645"/>
        <w:rPr>
          <w:rFonts w:hint="eastAsia" w:ascii="宋体" w:hAnsi="宋体" w:eastAsia="宋体" w:cs="宋体"/>
          <w:color w:val="auto"/>
          <w:lang w:eastAsia="zh-CN"/>
        </w:rPr>
      </w:pPr>
      <w:r>
        <w:rPr>
          <w:rFonts w:hint="eastAsia" w:ascii="宋体" w:hAnsi="宋体" w:eastAsia="宋体" w:cs="宋体"/>
          <w:color w:val="auto"/>
        </w:rPr>
        <w:t>②投标人未被列入“信用中国”网站（www.creditchina.gov.cn）“记录失信被执行人或重大税收违法案件当事人名单或政府采购严重违法失信行为”记录名单；不处于中国政府采购网（www.ccgp.gov.cn）“政府采购严重违法失信行为信息记录”中禁止参加政府采购活动期间。（</w:t>
      </w:r>
      <w:r>
        <w:rPr>
          <w:rFonts w:hint="eastAsia" w:ascii="宋体" w:hAnsi="宋体" w:eastAsia="宋体" w:cs="宋体"/>
          <w:color w:val="auto"/>
          <w:lang w:val="en-US" w:eastAsia="zh-CN"/>
        </w:rPr>
        <w:t>投标单位提供</w:t>
      </w:r>
      <w:r>
        <w:rPr>
          <w:rFonts w:hint="eastAsia" w:ascii="宋体" w:hAnsi="宋体" w:eastAsia="宋体" w:cs="宋体"/>
          <w:color w:val="auto"/>
        </w:rPr>
        <w:t>“信用中国”（www.creditchina.gov.cn）及中国政府采购网查询</w:t>
      </w:r>
      <w:r>
        <w:rPr>
          <w:rFonts w:hint="eastAsia" w:ascii="宋体" w:hAnsi="宋体" w:eastAsia="宋体" w:cs="宋体"/>
          <w:color w:val="auto"/>
          <w:lang w:val="en-US" w:eastAsia="zh-CN"/>
        </w:rPr>
        <w:t>结果截图</w:t>
      </w:r>
      <w:r>
        <w:rPr>
          <w:rFonts w:hint="eastAsia" w:ascii="宋体" w:hAnsi="宋体" w:eastAsia="宋体" w:cs="宋体"/>
          <w:color w:val="auto"/>
        </w:rPr>
        <w:t>，如相关失信记录已失效，投标人提供相关证明资料）</w:t>
      </w:r>
      <w:r>
        <w:rPr>
          <w:rFonts w:hint="eastAsia" w:ascii="宋体" w:hAnsi="宋体" w:eastAsia="宋体" w:cs="宋体"/>
          <w:color w:val="auto"/>
          <w:lang w:eastAsia="zh-CN"/>
        </w:rPr>
        <w:t>；</w:t>
      </w:r>
    </w:p>
    <w:p>
      <w:pPr>
        <w:pStyle w:val="7"/>
        <w:widowControl/>
        <w:spacing w:before="45" w:beforeAutospacing="0" w:after="45" w:afterAutospacing="0" w:line="360" w:lineRule="auto"/>
        <w:ind w:left="45" w:right="45" w:firstLine="645"/>
        <w:rPr>
          <w:rFonts w:hint="eastAsia" w:ascii="宋体" w:hAnsi="宋体" w:eastAsia="宋体" w:cs="宋体"/>
          <w:color w:val="auto"/>
          <w:lang w:eastAsia="zh-CN"/>
        </w:rPr>
      </w:pPr>
      <w:r>
        <w:rPr>
          <w:rFonts w:hint="eastAsia" w:ascii="宋体" w:hAnsi="宋体" w:eastAsia="宋体" w:cs="宋体"/>
          <w:color w:val="auto"/>
        </w:rPr>
        <w:t>③报价单位负责人为同一人或者存在直接控股、管理关系的不同供应商，不得同时参加本采购项目报价</w:t>
      </w:r>
      <w:r>
        <w:rPr>
          <w:rFonts w:hint="eastAsia" w:ascii="宋体" w:hAnsi="宋体" w:eastAsia="宋体" w:cs="宋体"/>
          <w:color w:val="auto"/>
          <w:lang w:eastAsia="zh-CN"/>
        </w:rPr>
        <w:t>（</w:t>
      </w:r>
      <w:r>
        <w:rPr>
          <w:rFonts w:hint="eastAsia" w:ascii="宋体" w:hAnsi="宋体" w:eastAsia="宋体" w:cs="宋体"/>
          <w:color w:val="auto"/>
          <w:lang w:val="en-US" w:eastAsia="zh-CN"/>
        </w:rPr>
        <w:t>需提供企业控股关系图）</w:t>
      </w:r>
      <w:r>
        <w:rPr>
          <w:rFonts w:hint="eastAsia" w:ascii="宋体" w:hAnsi="宋体" w:eastAsia="宋体" w:cs="宋体"/>
          <w:color w:val="auto"/>
          <w:lang w:eastAsia="zh-CN"/>
        </w:rPr>
        <w:t>；</w:t>
      </w:r>
    </w:p>
    <w:p>
      <w:pPr>
        <w:pStyle w:val="7"/>
        <w:widowControl/>
        <w:spacing w:before="45" w:beforeAutospacing="0" w:after="45" w:afterAutospacing="0" w:line="360" w:lineRule="auto"/>
        <w:ind w:left="45" w:right="45" w:firstLine="645"/>
        <w:rPr>
          <w:rFonts w:hint="eastAsia" w:ascii="宋体" w:hAnsi="宋体" w:eastAsia="宋体" w:cs="宋体"/>
          <w:color w:val="auto"/>
          <w:lang w:eastAsia="zh-CN"/>
        </w:rPr>
      </w:pPr>
      <w:r>
        <w:rPr>
          <w:rFonts w:hint="eastAsia" w:ascii="宋体" w:hAnsi="宋体" w:eastAsia="宋体" w:cs="宋体"/>
          <w:color w:val="auto"/>
        </w:rPr>
        <w:t>④与项目相关主体不存在利益冲突</w:t>
      </w:r>
      <w:r>
        <w:rPr>
          <w:rFonts w:hint="eastAsia" w:ascii="宋体" w:hAnsi="宋体" w:eastAsia="宋体" w:cs="宋体"/>
          <w:color w:val="auto"/>
          <w:lang w:eastAsia="zh-CN"/>
        </w:rPr>
        <w:t>；</w:t>
      </w:r>
    </w:p>
    <w:p>
      <w:pPr>
        <w:pStyle w:val="7"/>
        <w:widowControl/>
        <w:spacing w:before="45" w:beforeAutospacing="0" w:after="45" w:afterAutospacing="0" w:line="360" w:lineRule="auto"/>
        <w:ind w:left="45" w:right="45" w:firstLine="645"/>
        <w:rPr>
          <w:rFonts w:hint="eastAsia" w:ascii="宋体" w:hAnsi="宋体" w:eastAsia="宋体" w:cs="宋体"/>
          <w:color w:val="auto"/>
          <w:lang w:val="en-US" w:eastAsia="zh-CN"/>
        </w:rPr>
      </w:pPr>
      <w:r>
        <w:rPr>
          <w:rFonts w:hint="eastAsia" w:ascii="宋体" w:hAnsi="宋体" w:eastAsia="宋体" w:cs="宋体"/>
          <w:color w:val="auto"/>
          <w:lang w:val="en-US" w:eastAsia="zh-CN"/>
        </w:rPr>
        <w:t>⑤</w:t>
      </w:r>
      <w:r>
        <w:rPr>
          <w:rFonts w:hint="eastAsia" w:ascii="宋体" w:hAnsi="宋体" w:eastAsia="宋体" w:cs="宋体"/>
          <w:color w:val="auto"/>
        </w:rPr>
        <w:t>未在被相关政府部门或行业协会限制和禁止提供服务期间内</w:t>
      </w:r>
      <w:r>
        <w:rPr>
          <w:rFonts w:hint="eastAsia" w:ascii="宋体" w:hAnsi="宋体" w:eastAsia="宋体" w:cs="宋体"/>
          <w:color w:val="auto"/>
          <w:lang w:eastAsia="zh-CN"/>
        </w:rPr>
        <w:t>。</w:t>
      </w:r>
    </w:p>
    <w:p>
      <w:pPr>
        <w:pStyle w:val="7"/>
        <w:widowControl/>
        <w:spacing w:before="45" w:beforeAutospacing="0" w:after="45" w:afterAutospacing="0" w:line="360" w:lineRule="auto"/>
        <w:ind w:left="690" w:right="45"/>
        <w:rPr>
          <w:rFonts w:ascii="宋体" w:hAnsi="宋体" w:eastAsia="宋体" w:cs="宋体"/>
          <w:b/>
          <w:bCs/>
          <w:color w:val="auto"/>
        </w:rPr>
      </w:pPr>
      <w:r>
        <w:rPr>
          <w:rFonts w:hint="eastAsia" w:ascii="宋体" w:hAnsi="宋体" w:eastAsia="宋体" w:cs="宋体"/>
          <w:b/>
          <w:bCs/>
          <w:color w:val="auto"/>
          <w:lang w:val="en-US" w:eastAsia="zh-CN"/>
        </w:rPr>
        <w:t>四</w:t>
      </w:r>
      <w:r>
        <w:rPr>
          <w:rFonts w:hint="eastAsia" w:ascii="宋体" w:hAnsi="宋体" w:eastAsia="宋体" w:cs="宋体"/>
          <w:b/>
          <w:bCs/>
          <w:color w:val="auto"/>
        </w:rPr>
        <w:t>、项目要求</w:t>
      </w:r>
    </w:p>
    <w:p>
      <w:pPr>
        <w:pStyle w:val="7"/>
        <w:widowControl/>
        <w:spacing w:before="45" w:beforeAutospacing="0" w:after="45" w:afterAutospacing="0" w:line="360" w:lineRule="auto"/>
        <w:ind w:left="45" w:right="45" w:firstLine="375"/>
        <w:rPr>
          <w:rFonts w:hint="eastAsia" w:ascii="宋体" w:hAnsi="宋体" w:eastAsia="宋体" w:cs="宋体"/>
          <w:b/>
          <w:bCs/>
          <w:color w:val="auto"/>
        </w:rPr>
      </w:pPr>
      <w:r>
        <w:rPr>
          <w:rFonts w:hint="eastAsia" w:ascii="宋体" w:hAnsi="宋体" w:eastAsia="宋体" w:cs="宋体"/>
          <w:b/>
          <w:bCs/>
          <w:color w:val="auto"/>
        </w:rPr>
        <w:t>（一）</w:t>
      </w:r>
      <w:r>
        <w:rPr>
          <w:rFonts w:hint="eastAsia" w:ascii="宋体" w:hAnsi="宋体" w:eastAsia="宋体" w:cs="宋体"/>
          <w:b/>
          <w:bCs/>
          <w:color w:val="auto"/>
          <w:kern w:val="0"/>
          <w:sz w:val="24"/>
          <w:szCs w:val="24"/>
          <w:lang w:val="en-US" w:eastAsia="zh-CN"/>
        </w:rPr>
        <w:t>服务内容</w:t>
      </w:r>
      <w:r>
        <w:rPr>
          <w:rFonts w:hint="eastAsia" w:ascii="宋体" w:hAnsi="宋体" w:eastAsia="宋体" w:cs="宋体"/>
          <w:b/>
          <w:bCs/>
          <w:color w:val="auto"/>
          <w:kern w:val="0"/>
          <w:sz w:val="24"/>
          <w:szCs w:val="24"/>
        </w:rPr>
        <w:t>及技术要求</w:t>
      </w:r>
    </w:p>
    <w:p>
      <w:pPr>
        <w:pStyle w:val="7"/>
        <w:widowControl/>
        <w:spacing w:before="45" w:beforeAutospacing="0" w:after="45" w:afterAutospacing="0" w:line="360" w:lineRule="auto"/>
        <w:ind w:left="45" w:right="45" w:firstLine="645"/>
        <w:rPr>
          <w:rFonts w:hint="eastAsia" w:ascii="宋体" w:hAnsi="宋体" w:eastAsia="宋体" w:cs="宋体"/>
          <w:color w:val="auto"/>
          <w:lang w:val="en-US" w:eastAsia="zh-CN"/>
        </w:rPr>
      </w:pPr>
      <w:r>
        <w:rPr>
          <w:rFonts w:hint="eastAsia" w:ascii="宋体" w:hAnsi="宋体" w:eastAsia="宋体" w:cs="宋体"/>
          <w:color w:val="auto"/>
          <w:lang w:val="en-US" w:eastAsia="zh-CN"/>
        </w:rPr>
        <w:t>（1）服务内容：</w:t>
      </w:r>
      <w:r>
        <w:rPr>
          <w:rFonts w:hint="eastAsia" w:ascii="宋体" w:hAnsi="宋体" w:eastAsia="宋体" w:cs="宋体"/>
          <w:color w:val="auto"/>
        </w:rPr>
        <w:t>东莞滨海湾新区邻里中心项目</w:t>
      </w:r>
      <w:r>
        <w:rPr>
          <w:rFonts w:hint="eastAsia" w:ascii="宋体" w:hAnsi="宋体" w:eastAsia="宋体" w:cs="宋体"/>
          <w:color w:val="auto"/>
          <w:lang w:val="en-US" w:eastAsia="zh-CN"/>
        </w:rPr>
        <w:t>勘察服务。</w:t>
      </w:r>
    </w:p>
    <w:p>
      <w:pPr>
        <w:pStyle w:val="7"/>
        <w:widowControl/>
        <w:spacing w:before="45" w:beforeAutospacing="0" w:after="45" w:afterAutospacing="0" w:line="360" w:lineRule="auto"/>
        <w:ind w:left="45" w:right="45" w:firstLine="645"/>
        <w:rPr>
          <w:rFonts w:hint="default" w:ascii="宋体" w:hAnsi="宋体" w:eastAsia="宋体" w:cs="宋体"/>
          <w:color w:val="auto"/>
          <w:lang w:val="en-US" w:eastAsia="zh-CN"/>
        </w:rPr>
      </w:pPr>
      <w:r>
        <w:rPr>
          <w:rFonts w:hint="eastAsia" w:ascii="宋体" w:hAnsi="宋体" w:eastAsia="宋体" w:cs="宋体"/>
          <w:color w:val="auto"/>
          <w:lang w:val="en-US" w:eastAsia="zh-CN"/>
        </w:rPr>
        <w:t>（2）服务时间：60天</w:t>
      </w:r>
    </w:p>
    <w:p>
      <w:pPr>
        <w:pStyle w:val="7"/>
        <w:widowControl/>
        <w:spacing w:before="45" w:beforeAutospacing="0" w:after="45" w:afterAutospacing="0" w:line="360" w:lineRule="auto"/>
        <w:ind w:left="45" w:right="45" w:firstLine="646"/>
        <w:rPr>
          <w:rFonts w:ascii="宋体" w:hAnsi="宋体" w:eastAsia="宋体" w:cs="宋体"/>
          <w:color w:val="auto"/>
        </w:rPr>
      </w:pPr>
      <w:r>
        <w:rPr>
          <w:rFonts w:hint="eastAsia" w:ascii="宋体" w:hAnsi="宋体" w:eastAsia="宋体" w:cs="宋体"/>
          <w:b w:val="0"/>
          <w:bCs w:val="0"/>
          <w:color w:val="auto"/>
        </w:rPr>
        <w:t>（3）内容细项包含但不限于以下：</w:t>
      </w:r>
    </w:p>
    <w:p>
      <w:pPr>
        <w:tabs>
          <w:tab w:val="left" w:pos="720"/>
        </w:tabs>
        <w:adjustRightInd w:val="0"/>
        <w:snapToGrid w:val="0"/>
        <w:spacing w:line="360" w:lineRule="auto"/>
        <w:ind w:firstLine="950" w:firstLineChars="396"/>
        <w:rPr>
          <w:rFonts w:hint="eastAsia" w:ascii="宋体" w:hAnsi="宋体" w:eastAsia="宋体" w:cs="宋体"/>
          <w:b w:val="0"/>
          <w:bCs w:val="0"/>
          <w:color w:val="auto"/>
          <w:kern w:val="0"/>
          <w:sz w:val="24"/>
          <w:szCs w:val="24"/>
          <w:lang w:val="en-US" w:eastAsia="zh-CN" w:bidi="ar-SA"/>
        </w:rPr>
      </w:pPr>
      <w:r>
        <w:rPr>
          <w:rFonts w:hint="eastAsia" w:ascii="宋体" w:hAnsi="宋体" w:eastAsia="宋体" w:cs="宋体"/>
          <w:b w:val="0"/>
          <w:bCs w:val="0"/>
          <w:color w:val="auto"/>
          <w:kern w:val="0"/>
          <w:sz w:val="24"/>
          <w:szCs w:val="24"/>
          <w:lang w:val="en-US" w:eastAsia="zh-CN" w:bidi="ar-SA"/>
        </w:rPr>
        <w:t>1、工程勘察，包括对影响范围进行岩土工程勘察、测量等，对项目沿线进行地形地貌测量、调查沿线地下管线分布和其它障碍物及基岩的空间分布，提供设计、施工所需岩土参数的岩土工程资料（包括陆上及水上的岩土工程资料）等；</w:t>
      </w:r>
    </w:p>
    <w:p>
      <w:pPr>
        <w:tabs>
          <w:tab w:val="left" w:pos="720"/>
        </w:tabs>
        <w:adjustRightInd w:val="0"/>
        <w:snapToGrid w:val="0"/>
        <w:spacing w:line="360" w:lineRule="auto"/>
        <w:ind w:firstLine="950" w:firstLineChars="396"/>
        <w:rPr>
          <w:rFonts w:hint="eastAsia" w:ascii="宋体" w:hAnsi="宋体" w:eastAsia="宋体" w:cs="宋体"/>
          <w:b w:val="0"/>
          <w:bCs w:val="0"/>
          <w:color w:val="auto"/>
          <w:kern w:val="0"/>
          <w:sz w:val="24"/>
          <w:szCs w:val="24"/>
          <w:lang w:val="en-US" w:eastAsia="zh-CN" w:bidi="ar-SA"/>
        </w:rPr>
      </w:pPr>
      <w:r>
        <w:rPr>
          <w:rFonts w:hint="eastAsia" w:ascii="宋体" w:hAnsi="宋体" w:eastAsia="宋体" w:cs="宋体"/>
          <w:b w:val="0"/>
          <w:bCs w:val="0"/>
          <w:color w:val="auto"/>
          <w:kern w:val="0"/>
          <w:sz w:val="24"/>
          <w:szCs w:val="24"/>
          <w:lang w:val="en-US" w:eastAsia="zh-CN" w:bidi="ar-SA"/>
        </w:rPr>
        <w:t>2、负责勘察所需的专家评审、会务、电子校核、规划报批等。</w:t>
      </w:r>
    </w:p>
    <w:p>
      <w:pPr>
        <w:tabs>
          <w:tab w:val="left" w:pos="720"/>
        </w:tabs>
        <w:adjustRightInd w:val="0"/>
        <w:snapToGrid w:val="0"/>
        <w:spacing w:line="360" w:lineRule="auto"/>
        <w:ind w:firstLine="470" w:firstLineChars="196"/>
        <w:rPr>
          <w:rFonts w:hint="eastAsia" w:ascii="宋体" w:hAnsi="宋体" w:eastAsia="宋体" w:cs="宋体"/>
          <w:b w:val="0"/>
          <w:bCs w:val="0"/>
          <w:color w:val="auto"/>
          <w:kern w:val="0"/>
          <w:sz w:val="24"/>
          <w:szCs w:val="24"/>
          <w:lang w:val="en-US" w:eastAsia="zh-CN" w:bidi="ar-SA"/>
        </w:rPr>
      </w:pPr>
      <w:r>
        <w:rPr>
          <w:rFonts w:hint="eastAsia" w:ascii="宋体" w:hAnsi="宋体" w:eastAsia="宋体" w:cs="宋体"/>
          <w:b w:val="0"/>
          <w:bCs w:val="0"/>
          <w:color w:val="auto"/>
          <w:kern w:val="0"/>
          <w:sz w:val="24"/>
          <w:szCs w:val="24"/>
          <w:lang w:val="en-US" w:eastAsia="zh-CN" w:bidi="ar-SA"/>
        </w:rPr>
        <w:t>勘察人尚需在规定期限内提供相关资料并协助发包人办理政府方面的立项、审批、备案、验收等手续（含政府相关部门要求的电子报批等）。</w:t>
      </w:r>
    </w:p>
    <w:p>
      <w:pPr>
        <w:pStyle w:val="7"/>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rPr>
        <w:t>五、工期要求</w:t>
      </w:r>
    </w:p>
    <w:p>
      <w:pPr>
        <w:tabs>
          <w:tab w:val="left" w:pos="900"/>
        </w:tabs>
        <w:spacing w:line="360" w:lineRule="auto"/>
        <w:ind w:firstLine="480" w:firstLineChars="200"/>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设计</w:t>
      </w:r>
      <w:r>
        <w:rPr>
          <w:rFonts w:hint="eastAsia" w:ascii="宋体" w:hAnsi="宋体" w:eastAsia="宋体" w:cs="宋体"/>
          <w:color w:val="auto"/>
          <w:kern w:val="0"/>
          <w:sz w:val="24"/>
          <w:szCs w:val="24"/>
        </w:rPr>
        <w:t>服务期限为自双方签署服务合同之日起计，成果交付预计为期共【</w:t>
      </w:r>
      <w:r>
        <w:rPr>
          <w:rFonts w:hint="eastAsia" w:ascii="宋体" w:hAnsi="宋体" w:eastAsia="宋体" w:cs="宋体"/>
          <w:color w:val="auto"/>
          <w:kern w:val="0"/>
          <w:sz w:val="24"/>
          <w:szCs w:val="24"/>
          <w:lang w:val="en-US" w:eastAsia="zh-CN"/>
        </w:rPr>
        <w:t>60</w:t>
      </w:r>
      <w:r>
        <w:rPr>
          <w:rFonts w:hint="eastAsia" w:ascii="宋体" w:hAnsi="宋体" w:eastAsia="宋体" w:cs="宋体"/>
          <w:color w:val="auto"/>
          <w:kern w:val="0"/>
          <w:sz w:val="24"/>
          <w:szCs w:val="24"/>
        </w:rPr>
        <w:t>】个</w:t>
      </w:r>
      <w:r>
        <w:rPr>
          <w:rFonts w:hint="eastAsia" w:ascii="宋体" w:hAnsi="宋体" w:eastAsia="宋体" w:cs="宋体"/>
          <w:color w:val="auto"/>
          <w:kern w:val="0"/>
          <w:sz w:val="24"/>
          <w:szCs w:val="24"/>
          <w:lang w:val="en-US" w:eastAsia="zh-CN"/>
        </w:rPr>
        <w:t>日历天</w:t>
      </w:r>
      <w:r>
        <w:rPr>
          <w:rFonts w:hint="eastAsia" w:ascii="宋体" w:hAnsi="宋体" w:eastAsia="宋体" w:cs="宋体"/>
          <w:color w:val="auto"/>
          <w:kern w:val="0"/>
          <w:sz w:val="24"/>
          <w:szCs w:val="24"/>
        </w:rPr>
        <w:t>（不包含发包人进行审核、评审和审批的时间）</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服务分</w:t>
      </w:r>
      <w:r>
        <w:rPr>
          <w:rFonts w:hint="eastAsia" w:ascii="宋体" w:hAnsi="宋体" w:eastAsia="宋体" w:cs="宋体"/>
          <w:color w:val="auto"/>
          <w:kern w:val="0"/>
          <w:sz w:val="24"/>
          <w:szCs w:val="24"/>
          <w:lang w:val="en-US" w:eastAsia="zh-CN"/>
        </w:rPr>
        <w:t>两</w:t>
      </w:r>
      <w:r>
        <w:rPr>
          <w:rFonts w:hint="eastAsia" w:ascii="宋体" w:hAnsi="宋体" w:eastAsia="宋体" w:cs="宋体"/>
          <w:color w:val="auto"/>
          <w:kern w:val="0"/>
          <w:sz w:val="24"/>
          <w:szCs w:val="24"/>
        </w:rPr>
        <w:t>个阶段完成</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w:t>
      </w:r>
    </w:p>
    <w:p>
      <w:pPr>
        <w:tabs>
          <w:tab w:val="left" w:pos="900"/>
        </w:tabs>
        <w:spacing w:line="360" w:lineRule="auto"/>
        <w:ind w:firstLine="600" w:firstLineChars="250"/>
        <w:rPr>
          <w:rFonts w:hint="default" w:ascii="宋体" w:hAnsi="宋体" w:eastAsia="宋体" w:cs="宋体"/>
          <w:color w:val="auto"/>
          <w:kern w:val="0"/>
          <w:sz w:val="24"/>
          <w:szCs w:val="24"/>
          <w:lang w:val="en-US"/>
        </w:rPr>
      </w:pPr>
      <w:r>
        <w:rPr>
          <w:rFonts w:hint="eastAsia" w:ascii="宋体" w:hAnsi="宋体" w:eastAsia="宋体" w:cs="宋体"/>
          <w:color w:val="auto"/>
          <w:kern w:val="0"/>
          <w:sz w:val="24"/>
          <w:szCs w:val="24"/>
        </w:rPr>
        <w:t>第一阶段：乙方在</w:t>
      </w:r>
      <w:r>
        <w:rPr>
          <w:rFonts w:hint="eastAsia" w:ascii="宋体" w:hAnsi="宋体" w:eastAsia="宋体" w:cs="宋体"/>
          <w:color w:val="auto"/>
          <w:kern w:val="0"/>
          <w:sz w:val="24"/>
          <w:szCs w:val="24"/>
          <w:lang w:val="en-US" w:eastAsia="zh-CN"/>
        </w:rPr>
        <w:t>接到甲方开展工作的通知</w:t>
      </w:r>
      <w:r>
        <w:rPr>
          <w:rFonts w:hint="eastAsia" w:ascii="宋体" w:hAnsi="宋体" w:eastAsia="宋体" w:cs="宋体"/>
          <w:color w:val="auto"/>
          <w:kern w:val="0"/>
          <w:sz w:val="24"/>
          <w:szCs w:val="24"/>
        </w:rPr>
        <w:t>后【</w:t>
      </w:r>
      <w:r>
        <w:rPr>
          <w:rFonts w:hint="eastAsia" w:ascii="宋体" w:hAnsi="宋体" w:eastAsia="宋体" w:cs="宋体"/>
          <w:color w:val="auto"/>
          <w:kern w:val="0"/>
          <w:sz w:val="24"/>
          <w:szCs w:val="24"/>
          <w:lang w:val="en-US" w:eastAsia="zh-CN"/>
        </w:rPr>
        <w:t>15</w:t>
      </w:r>
      <w:r>
        <w:rPr>
          <w:rFonts w:hint="eastAsia" w:ascii="宋体" w:hAnsi="宋体" w:eastAsia="宋体" w:cs="宋体"/>
          <w:color w:val="auto"/>
          <w:kern w:val="0"/>
          <w:sz w:val="24"/>
          <w:szCs w:val="24"/>
        </w:rPr>
        <w:t>】个</w:t>
      </w:r>
      <w:r>
        <w:rPr>
          <w:rFonts w:hint="eastAsia" w:ascii="宋体" w:hAnsi="宋体" w:eastAsia="宋体" w:cs="宋体"/>
          <w:color w:val="auto"/>
          <w:kern w:val="0"/>
          <w:sz w:val="24"/>
          <w:szCs w:val="24"/>
          <w:lang w:val="en-US" w:eastAsia="zh-CN"/>
        </w:rPr>
        <w:t>日历天</w:t>
      </w:r>
      <w:r>
        <w:rPr>
          <w:rFonts w:hint="eastAsia" w:ascii="宋体" w:hAnsi="宋体" w:eastAsia="宋体" w:cs="宋体"/>
          <w:color w:val="auto"/>
          <w:kern w:val="0"/>
          <w:sz w:val="24"/>
          <w:szCs w:val="24"/>
        </w:rPr>
        <w:t>内，提交本项目</w:t>
      </w:r>
      <w:r>
        <w:rPr>
          <w:rFonts w:hint="eastAsia" w:ascii="宋体" w:hAnsi="宋体" w:eastAsia="宋体" w:cs="宋体"/>
          <w:color w:val="auto"/>
          <w:kern w:val="0"/>
          <w:sz w:val="24"/>
          <w:szCs w:val="24"/>
          <w:lang w:val="en-US" w:eastAsia="zh-CN"/>
        </w:rPr>
        <w:t>地质初勘报告及地形图绘制成果</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rPr>
        <w:t>以</w:t>
      </w:r>
      <w:r>
        <w:rPr>
          <w:rFonts w:hint="eastAsia" w:ascii="宋体" w:hAnsi="宋体" w:eastAsia="宋体" w:cs="宋体"/>
          <w:color w:val="auto"/>
          <w:kern w:val="0"/>
          <w:sz w:val="24"/>
          <w:szCs w:val="24"/>
          <w:lang w:val="en-US" w:eastAsia="zh-CN"/>
        </w:rPr>
        <w:t>PDF</w:t>
      </w:r>
      <w:r>
        <w:rPr>
          <w:rFonts w:hint="eastAsia" w:ascii="宋体" w:hAnsi="宋体" w:eastAsia="宋体" w:cs="宋体"/>
          <w:color w:val="auto"/>
          <w:kern w:val="0"/>
          <w:sz w:val="24"/>
          <w:szCs w:val="24"/>
        </w:rPr>
        <w:t>文件格式或者其他甲方认可的方式</w:t>
      </w:r>
      <w:r>
        <w:rPr>
          <w:rFonts w:hint="eastAsia" w:ascii="宋体" w:hAnsi="宋体" w:eastAsia="宋体" w:cs="宋体"/>
          <w:color w:val="auto"/>
          <w:kern w:val="0"/>
          <w:sz w:val="24"/>
          <w:szCs w:val="24"/>
          <w:lang w:val="en-US" w:eastAsia="zh-CN"/>
        </w:rPr>
        <w:t>提交给甲方，并在收到甲方的审查意见后</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val="en-US" w:eastAsia="zh-CN"/>
        </w:rPr>
        <w:t>15</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val="en-US" w:eastAsia="zh-CN"/>
        </w:rPr>
        <w:t>个日历天内完成最终成果修改，期间需配合甲方设计工作。</w:t>
      </w:r>
    </w:p>
    <w:p>
      <w:pPr>
        <w:tabs>
          <w:tab w:val="left" w:pos="900"/>
        </w:tabs>
        <w:spacing w:line="360" w:lineRule="auto"/>
        <w:ind w:firstLine="600" w:firstLineChars="250"/>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第二阶段：乙方在收到甲方对第一阶段工作成果</w:t>
      </w:r>
      <w:r>
        <w:rPr>
          <w:rFonts w:hint="eastAsia" w:ascii="宋体" w:hAnsi="宋体" w:eastAsia="宋体" w:cs="宋体"/>
          <w:color w:val="auto"/>
          <w:kern w:val="0"/>
          <w:sz w:val="24"/>
          <w:szCs w:val="24"/>
          <w:lang w:val="en-US" w:eastAsia="zh-CN"/>
        </w:rPr>
        <w:t>审查合格后</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val="en-US" w:eastAsia="zh-CN"/>
        </w:rPr>
        <w:t>15</w:t>
      </w:r>
      <w:r>
        <w:rPr>
          <w:rFonts w:hint="eastAsia" w:ascii="宋体" w:hAnsi="宋体" w:eastAsia="宋体" w:cs="宋体"/>
          <w:color w:val="auto"/>
          <w:kern w:val="0"/>
          <w:sz w:val="24"/>
          <w:szCs w:val="24"/>
        </w:rPr>
        <w:t>】个</w:t>
      </w:r>
      <w:r>
        <w:rPr>
          <w:rFonts w:hint="eastAsia" w:ascii="宋体" w:hAnsi="宋体" w:eastAsia="宋体" w:cs="宋体"/>
          <w:color w:val="auto"/>
          <w:kern w:val="0"/>
          <w:sz w:val="24"/>
          <w:szCs w:val="24"/>
          <w:lang w:val="en-US" w:eastAsia="zh-CN"/>
        </w:rPr>
        <w:t>日历天</w:t>
      </w:r>
      <w:r>
        <w:rPr>
          <w:rFonts w:hint="eastAsia" w:ascii="宋体" w:hAnsi="宋体" w:eastAsia="宋体" w:cs="宋体"/>
          <w:color w:val="auto"/>
          <w:kern w:val="0"/>
          <w:sz w:val="24"/>
          <w:szCs w:val="24"/>
        </w:rPr>
        <w:t>内，</w:t>
      </w:r>
      <w:r>
        <w:rPr>
          <w:rFonts w:hint="eastAsia" w:ascii="宋体" w:hAnsi="宋体" w:eastAsia="宋体" w:cs="宋体"/>
          <w:color w:val="auto"/>
          <w:kern w:val="0"/>
          <w:sz w:val="24"/>
          <w:szCs w:val="24"/>
          <w:lang w:val="en-US" w:eastAsia="zh-CN"/>
        </w:rPr>
        <w:t>提交本项目地质详勘报告、物探报告及测量报告等成果文件，</w:t>
      </w:r>
      <w:r>
        <w:rPr>
          <w:rFonts w:hint="eastAsia" w:ascii="宋体" w:hAnsi="宋体" w:eastAsia="宋体" w:cs="宋体"/>
          <w:color w:val="auto"/>
          <w:kern w:val="0"/>
          <w:sz w:val="24"/>
          <w:szCs w:val="24"/>
        </w:rPr>
        <w:t>以</w:t>
      </w:r>
      <w:r>
        <w:rPr>
          <w:rFonts w:hint="eastAsia" w:ascii="宋体" w:hAnsi="宋体" w:eastAsia="宋体" w:cs="宋体"/>
          <w:color w:val="auto"/>
          <w:kern w:val="0"/>
          <w:sz w:val="24"/>
          <w:szCs w:val="24"/>
          <w:lang w:val="en-US" w:eastAsia="zh-CN"/>
        </w:rPr>
        <w:t>PDF</w:t>
      </w:r>
      <w:r>
        <w:rPr>
          <w:rFonts w:hint="eastAsia" w:ascii="宋体" w:hAnsi="宋体" w:eastAsia="宋体" w:cs="宋体"/>
          <w:color w:val="auto"/>
          <w:kern w:val="0"/>
          <w:sz w:val="24"/>
          <w:szCs w:val="24"/>
        </w:rPr>
        <w:t>文件格式或者其他甲方认可的方式</w:t>
      </w:r>
      <w:r>
        <w:rPr>
          <w:rFonts w:hint="eastAsia" w:ascii="宋体" w:hAnsi="宋体" w:eastAsia="宋体" w:cs="宋体"/>
          <w:color w:val="auto"/>
          <w:kern w:val="0"/>
          <w:sz w:val="24"/>
          <w:szCs w:val="24"/>
          <w:lang w:val="en-US" w:eastAsia="zh-CN"/>
        </w:rPr>
        <w:t>提交给甲方，并在收到甲方的审查意见后</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val="en-US" w:eastAsia="zh-CN"/>
        </w:rPr>
        <w:t>15</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val="en-US" w:eastAsia="zh-CN"/>
        </w:rPr>
        <w:t>个日历天内完成最终成果修改，期间需配合甲方设计工作。</w:t>
      </w:r>
    </w:p>
    <w:p>
      <w:pPr>
        <w:tabs>
          <w:tab w:val="left" w:pos="900"/>
        </w:tabs>
        <w:spacing w:line="360" w:lineRule="auto"/>
        <w:ind w:firstLine="360" w:firstLineChars="15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由于本项目受交椅湾精密智造科创园项目工程进度影响，各阶段成果交付时间以实际计划安排为准。</w:t>
      </w:r>
    </w:p>
    <w:p>
      <w:pPr>
        <w:pStyle w:val="7"/>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rPr>
        <w:t>六、报价</w:t>
      </w:r>
    </w:p>
    <w:p>
      <w:pPr>
        <w:pStyle w:val="7"/>
        <w:widowControl/>
        <w:spacing w:before="45" w:beforeAutospacing="0" w:after="45" w:afterAutospacing="0" w:line="360" w:lineRule="auto"/>
        <w:ind w:left="45" w:right="45" w:firstLine="645"/>
        <w:rPr>
          <w:rFonts w:hint="eastAsia" w:ascii="宋体" w:hAnsi="宋体" w:eastAsia="宋体" w:cs="宋体"/>
          <w:color w:val="FF0000"/>
        </w:rPr>
      </w:pPr>
      <w:r>
        <w:rPr>
          <w:rFonts w:hint="eastAsia" w:ascii="宋体" w:hAnsi="宋体" w:eastAsia="宋体" w:cs="宋体"/>
          <w:b/>
          <w:bCs/>
          <w:color w:val="FF0000"/>
        </w:rPr>
        <w:t>采购</w:t>
      </w:r>
      <w:r>
        <w:rPr>
          <w:rFonts w:hint="eastAsia" w:ascii="宋体" w:hAnsi="宋体" w:eastAsia="宋体" w:cs="宋体"/>
          <w:b/>
          <w:bCs/>
          <w:color w:val="FF0000"/>
          <w:lang w:val="en-US" w:eastAsia="zh-CN"/>
        </w:rPr>
        <w:t>金额</w:t>
      </w:r>
      <w:r>
        <w:rPr>
          <w:rFonts w:hint="eastAsia" w:ascii="宋体" w:hAnsi="宋体" w:eastAsia="宋体" w:cs="宋体"/>
          <w:b/>
          <w:bCs/>
          <w:color w:val="FF0000"/>
        </w:rPr>
        <w:t>：￥</w:t>
      </w:r>
      <w:r>
        <w:rPr>
          <w:rFonts w:hint="eastAsia" w:ascii="宋体" w:hAnsi="宋体" w:eastAsia="宋体" w:cs="宋体"/>
          <w:b/>
          <w:bCs/>
          <w:color w:val="FF0000"/>
          <w:u w:val="single"/>
          <w:lang w:val="en-US" w:eastAsia="zh-CN"/>
        </w:rPr>
        <w:t>526,647.93</w:t>
      </w:r>
      <w:r>
        <w:rPr>
          <w:rFonts w:hint="eastAsia" w:ascii="宋体" w:hAnsi="宋体" w:eastAsia="宋体" w:cs="宋体"/>
          <w:b/>
          <w:bCs/>
          <w:color w:val="FF0000"/>
        </w:rPr>
        <w:t>元（含税）</w:t>
      </w:r>
      <w:r>
        <w:rPr>
          <w:rFonts w:hint="eastAsia" w:ascii="宋体" w:hAnsi="宋体" w:eastAsia="宋体" w:cs="宋体"/>
          <w:color w:val="FF0000"/>
        </w:rPr>
        <w:t>。</w:t>
      </w:r>
    </w:p>
    <w:p>
      <w:pPr>
        <w:spacing w:line="360" w:lineRule="auto"/>
        <w:ind w:firstLine="723" w:firstLineChars="300"/>
        <w:jc w:val="left"/>
        <w:rPr>
          <w:rFonts w:hint="eastAsia" w:ascii="宋体" w:hAnsi="宋体" w:eastAsia="宋体" w:cs="宋体"/>
          <w:color w:val="FF0000"/>
        </w:rPr>
      </w:pPr>
      <w:r>
        <w:rPr>
          <w:rFonts w:hint="eastAsia" w:ascii="宋体" w:hAnsi="宋体" w:eastAsia="宋体" w:cs="宋体"/>
          <w:b/>
          <w:bCs/>
          <w:color w:val="FF0000"/>
          <w:kern w:val="0"/>
          <w:sz w:val="24"/>
          <w:szCs w:val="24"/>
          <w:lang w:val="en-US" w:eastAsia="zh-CN" w:bidi="ar-SA"/>
        </w:rPr>
        <w:t>本次活动报价采用填报投标下浮率方式进行报价,本工程最终结算价=采购金额×（1-承包人的中标服务费投标下浮率）。</w:t>
      </w:r>
    </w:p>
    <w:p>
      <w:pPr>
        <w:pStyle w:val="7"/>
        <w:widowControl/>
        <w:numPr>
          <w:ilvl w:val="0"/>
          <w:numId w:val="0"/>
        </w:numPr>
        <w:spacing w:before="45" w:beforeAutospacing="0" w:after="45" w:afterAutospacing="0" w:line="360" w:lineRule="auto"/>
        <w:ind w:right="45" w:rightChars="0" w:firstLine="720" w:firstLineChars="300"/>
        <w:rPr>
          <w:rFonts w:hint="eastAsia" w:ascii="宋体" w:hAnsi="宋体" w:eastAsia="宋体" w:cs="宋体"/>
          <w:color w:val="auto"/>
        </w:rPr>
      </w:pPr>
      <w:r>
        <w:rPr>
          <w:rFonts w:hint="eastAsia" w:ascii="宋体" w:hAnsi="宋体" w:eastAsia="宋体" w:cs="宋体"/>
          <w:color w:val="auto"/>
        </w:rPr>
        <w:t>勘察过程中，</w:t>
      </w:r>
      <w:r>
        <w:rPr>
          <w:rFonts w:hint="eastAsia" w:ascii="宋体" w:hAnsi="宋体" w:eastAsia="宋体" w:cs="宋体"/>
          <w:color w:val="auto"/>
          <w:lang w:val="en-US" w:eastAsia="zh-CN"/>
        </w:rPr>
        <w:t>报价人须考虑</w:t>
      </w:r>
      <w:r>
        <w:rPr>
          <w:rFonts w:hint="eastAsia" w:ascii="宋体" w:hAnsi="宋体" w:eastAsia="宋体" w:cs="宋体"/>
          <w:color w:val="auto"/>
        </w:rPr>
        <w:t>承担项目勘察内容或服务费</w:t>
      </w:r>
      <w:r>
        <w:rPr>
          <w:rFonts w:hint="eastAsia" w:ascii="宋体" w:hAnsi="宋体" w:eastAsia="宋体" w:cs="宋体"/>
          <w:color w:val="auto"/>
          <w:lang w:val="en-US" w:eastAsia="zh-CN"/>
        </w:rPr>
        <w:t>增加或</w:t>
      </w:r>
      <w:r>
        <w:rPr>
          <w:rFonts w:hint="eastAsia" w:ascii="宋体" w:hAnsi="宋体" w:eastAsia="宋体" w:cs="宋体"/>
          <w:color w:val="auto"/>
        </w:rPr>
        <w:t>减少的风险，最终本项目结算费</w:t>
      </w:r>
      <w:r>
        <w:rPr>
          <w:rFonts w:hint="eastAsia" w:ascii="宋体" w:hAnsi="宋体" w:eastAsia="宋体" w:cs="宋体"/>
          <w:color w:val="auto"/>
          <w:lang w:val="en-US" w:eastAsia="zh-CN"/>
        </w:rPr>
        <w:t>超过合同金额，最终支付的费用不超合同金额</w:t>
      </w:r>
      <w:r>
        <w:rPr>
          <w:rFonts w:hint="eastAsia" w:ascii="宋体" w:hAnsi="宋体" w:eastAsia="宋体" w:cs="宋体"/>
          <w:color w:val="auto"/>
        </w:rPr>
        <w:t>。</w:t>
      </w:r>
    </w:p>
    <w:p>
      <w:pPr>
        <w:pStyle w:val="7"/>
        <w:widowControl/>
        <w:spacing w:before="45" w:beforeAutospacing="0" w:after="45" w:afterAutospacing="0" w:line="360" w:lineRule="auto"/>
        <w:ind w:left="45" w:right="45" w:firstLine="645"/>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rPr>
        <w:t>本项目</w:t>
      </w:r>
      <w:r>
        <w:rPr>
          <w:rFonts w:hint="eastAsia" w:ascii="宋体" w:hAnsi="宋体" w:eastAsia="宋体" w:cs="宋体"/>
          <w:color w:val="auto"/>
          <w:lang w:val="en-US" w:eastAsia="zh-CN"/>
        </w:rPr>
        <w:t>服务内容</w:t>
      </w:r>
      <w:r>
        <w:rPr>
          <w:rFonts w:hint="eastAsia" w:ascii="宋体" w:hAnsi="宋体" w:eastAsia="宋体" w:cs="宋体"/>
          <w:color w:val="auto"/>
        </w:rPr>
        <w:t>包括但不限于：完成本项目的人工、</w:t>
      </w:r>
      <w:r>
        <w:rPr>
          <w:rFonts w:hint="eastAsia" w:ascii="宋体" w:hAnsi="宋体" w:eastAsia="宋体" w:cs="宋体"/>
          <w:color w:val="auto"/>
          <w:lang w:val="en-US" w:eastAsia="zh-CN"/>
        </w:rPr>
        <w:t>勘察服务费、勘察报告费用、</w:t>
      </w:r>
      <w:r>
        <w:rPr>
          <w:rFonts w:hint="eastAsia" w:ascii="宋体" w:hAnsi="宋体" w:eastAsia="宋体" w:cs="宋体"/>
          <w:color w:val="auto"/>
        </w:rPr>
        <w:t>办公通讯费用、乙方赴项目所在地或甲方指定地点的差旅费、利润、税金等在项目过程中可能产生的一切费用。</w:t>
      </w:r>
      <w:r>
        <w:rPr>
          <w:rFonts w:hint="eastAsia" w:ascii="宋体" w:hAnsi="宋体" w:eastAsia="宋体" w:cs="宋体"/>
          <w:color w:val="auto"/>
          <w:lang w:val="en-US" w:eastAsia="zh-CN"/>
        </w:rPr>
        <w:t>报价</w:t>
      </w:r>
      <w:r>
        <w:rPr>
          <w:rFonts w:hint="eastAsia" w:ascii="宋体" w:hAnsi="宋体" w:eastAsia="宋体" w:cs="宋体"/>
          <w:color w:val="auto"/>
        </w:rPr>
        <w:t>已充分考虑了本项目服务内容及要求描述工作量可能与最终实际工作量存在差距的风险</w:t>
      </w:r>
      <w:r>
        <w:rPr>
          <w:rFonts w:hint="eastAsia" w:ascii="宋体" w:hAnsi="宋体" w:eastAsia="宋体" w:cs="宋体"/>
          <w:color w:val="auto"/>
          <w:lang w:eastAsia="zh-CN"/>
        </w:rPr>
        <w:t>，</w:t>
      </w:r>
      <w:r>
        <w:rPr>
          <w:rFonts w:hint="eastAsia" w:ascii="宋体" w:hAnsi="宋体" w:eastAsia="宋体" w:cs="宋体"/>
          <w:color w:val="auto"/>
          <w:lang w:val="en-US" w:eastAsia="zh-CN"/>
        </w:rPr>
        <w:t>并承担相应的风险</w:t>
      </w:r>
      <w:r>
        <w:rPr>
          <w:rFonts w:hint="eastAsia" w:ascii="宋体" w:hAnsi="宋体" w:eastAsia="宋体" w:cs="宋体"/>
          <w:color w:val="auto"/>
        </w:rPr>
        <w:t>。</w:t>
      </w:r>
    </w:p>
    <w:p>
      <w:pPr>
        <w:pStyle w:val="7"/>
        <w:widowControl/>
        <w:spacing w:before="45" w:beforeAutospacing="0" w:after="45" w:afterAutospacing="0" w:line="360" w:lineRule="auto"/>
        <w:ind w:right="45" w:firstLine="723" w:firstLineChars="300"/>
        <w:rPr>
          <w:rFonts w:ascii="宋体" w:hAnsi="宋体" w:eastAsia="宋体" w:cs="宋体"/>
          <w:b/>
          <w:bCs/>
          <w:color w:val="auto"/>
        </w:rPr>
      </w:pPr>
      <w:r>
        <w:rPr>
          <w:rFonts w:hint="eastAsia" w:ascii="宋体" w:hAnsi="宋体" w:eastAsia="宋体" w:cs="宋体"/>
          <w:b/>
          <w:bCs/>
          <w:color w:val="auto"/>
          <w:lang w:val="en-US" w:eastAsia="zh-CN"/>
        </w:rPr>
        <w:t>七</w:t>
      </w:r>
      <w:r>
        <w:rPr>
          <w:rFonts w:hint="eastAsia" w:ascii="宋体" w:hAnsi="宋体" w:eastAsia="宋体" w:cs="宋体"/>
          <w:b/>
          <w:bCs/>
          <w:color w:val="auto"/>
        </w:rPr>
        <w:t>、定标</w:t>
      </w:r>
    </w:p>
    <w:p>
      <w:pPr>
        <w:pStyle w:val="7"/>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本次项目采用询价方式进行采购，询价人员对各供应商</w:t>
      </w:r>
      <w:r>
        <w:rPr>
          <w:rFonts w:hint="eastAsia" w:ascii="宋体" w:hAnsi="宋体" w:eastAsia="宋体" w:cs="宋体"/>
          <w:color w:val="auto"/>
          <w:lang w:eastAsia="zh-CN"/>
        </w:rPr>
        <w:t>报价</w:t>
      </w:r>
      <w:r>
        <w:rPr>
          <w:rFonts w:hint="eastAsia" w:ascii="宋体" w:hAnsi="宋体" w:eastAsia="宋体" w:cs="宋体"/>
          <w:color w:val="auto"/>
        </w:rPr>
        <w:t>文件进行审核，并根据质量和服务均能满足采购文件实质性</w:t>
      </w:r>
      <w:r>
        <w:rPr>
          <w:rFonts w:hint="eastAsia" w:ascii="宋体" w:hAnsi="宋体" w:eastAsia="宋体" w:cs="宋体"/>
          <w:color w:val="auto"/>
          <w:lang w:eastAsia="zh-CN"/>
        </w:rPr>
        <w:t>报价</w:t>
      </w:r>
      <w:r>
        <w:rPr>
          <w:rFonts w:hint="eastAsia" w:ascii="宋体" w:hAnsi="宋体" w:eastAsia="宋体" w:cs="宋体"/>
          <w:color w:val="auto"/>
        </w:rPr>
        <w:t>要求且</w:t>
      </w:r>
      <w:r>
        <w:rPr>
          <w:rFonts w:hint="eastAsia" w:ascii="宋体" w:hAnsi="宋体" w:eastAsia="宋体" w:cs="宋体"/>
          <w:b/>
          <w:bCs/>
          <w:color w:val="auto"/>
        </w:rPr>
        <w:t>报价最低</w:t>
      </w:r>
      <w:r>
        <w:rPr>
          <w:rFonts w:hint="eastAsia" w:ascii="宋体" w:hAnsi="宋体" w:eastAsia="宋体" w:cs="宋体"/>
          <w:color w:val="auto"/>
        </w:rPr>
        <w:t>的原则，推荐成交候选供应商。</w:t>
      </w:r>
    </w:p>
    <w:p>
      <w:pPr>
        <w:pStyle w:val="7"/>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lang w:val="en-US" w:eastAsia="zh-CN"/>
        </w:rPr>
        <w:t>八</w:t>
      </w:r>
      <w:r>
        <w:rPr>
          <w:rFonts w:hint="eastAsia" w:ascii="宋体" w:hAnsi="宋体" w:eastAsia="宋体" w:cs="宋体"/>
          <w:b/>
          <w:bCs/>
          <w:color w:val="auto"/>
        </w:rPr>
        <w:t>、采取的合同文本</w:t>
      </w:r>
    </w:p>
    <w:p>
      <w:pPr>
        <w:pStyle w:val="7"/>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合同签订的依据为询价函、</w:t>
      </w:r>
      <w:r>
        <w:rPr>
          <w:rFonts w:hint="eastAsia" w:ascii="宋体" w:hAnsi="宋体" w:eastAsia="宋体" w:cs="宋体"/>
          <w:color w:val="auto"/>
          <w:lang w:eastAsia="zh-CN"/>
        </w:rPr>
        <w:t>报价</w:t>
      </w:r>
      <w:r>
        <w:rPr>
          <w:rFonts w:hint="eastAsia" w:ascii="宋体" w:hAnsi="宋体" w:eastAsia="宋体" w:cs="宋体"/>
          <w:color w:val="auto"/>
        </w:rPr>
        <w:t>文件及补充说明等。确定成交单位后，成交单位在</w:t>
      </w:r>
      <w:r>
        <w:rPr>
          <w:rFonts w:hint="eastAsia" w:ascii="宋体" w:hAnsi="宋体" w:eastAsia="宋体" w:cs="宋体"/>
          <w:color w:val="auto"/>
          <w:u w:val="single"/>
          <w:lang w:val="en-US" w:eastAsia="zh-CN"/>
        </w:rPr>
        <w:t>30</w:t>
      </w:r>
      <w:r>
        <w:rPr>
          <w:rFonts w:hint="eastAsia" w:ascii="宋体" w:hAnsi="宋体" w:eastAsia="宋体" w:cs="宋体"/>
          <w:color w:val="auto"/>
        </w:rPr>
        <w:t>天内与采购人签订合同。</w:t>
      </w:r>
    </w:p>
    <w:p>
      <w:pPr>
        <w:pStyle w:val="7"/>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lang w:eastAsia="zh-CN"/>
        </w:rPr>
        <w:t>报价人</w:t>
      </w:r>
      <w:r>
        <w:rPr>
          <w:rFonts w:hint="eastAsia" w:ascii="宋体" w:hAnsi="宋体" w:eastAsia="宋体" w:cs="宋体"/>
          <w:color w:val="auto"/>
        </w:rPr>
        <w:t>收款前需向采购人提供请款材料和开具合法有效等额的增值税专用发票，否则采购人有权拒绝付款。</w:t>
      </w:r>
    </w:p>
    <w:p>
      <w:pPr>
        <w:pStyle w:val="7"/>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b/>
          <w:bCs/>
          <w:color w:val="auto"/>
          <w:lang w:val="en-US" w:eastAsia="zh-CN"/>
        </w:rPr>
        <w:t>九</w:t>
      </w:r>
      <w:r>
        <w:rPr>
          <w:rFonts w:hint="eastAsia" w:ascii="宋体" w:hAnsi="宋体" w:eastAsia="宋体" w:cs="宋体"/>
          <w:b/>
          <w:bCs/>
          <w:color w:val="auto"/>
        </w:rPr>
        <w:t>、</w:t>
      </w:r>
      <w:r>
        <w:rPr>
          <w:rFonts w:hint="eastAsia" w:ascii="宋体" w:hAnsi="宋体" w:eastAsia="宋体" w:cs="宋体"/>
          <w:b/>
          <w:bCs/>
          <w:color w:val="auto"/>
          <w:lang w:val="en-US" w:eastAsia="zh-CN"/>
        </w:rPr>
        <w:t>报价</w:t>
      </w:r>
      <w:r>
        <w:rPr>
          <w:rFonts w:hint="eastAsia" w:ascii="宋体" w:hAnsi="宋体" w:eastAsia="宋体" w:cs="宋体"/>
          <w:b/>
          <w:bCs/>
          <w:color w:val="auto"/>
        </w:rPr>
        <w:t>文件的组成部分（</w:t>
      </w:r>
      <w:r>
        <w:rPr>
          <w:rFonts w:hint="eastAsia" w:ascii="宋体" w:hAnsi="宋体" w:eastAsia="宋体" w:cs="宋体"/>
          <w:b/>
          <w:bCs/>
          <w:color w:val="auto"/>
          <w:lang w:val="en-US" w:eastAsia="zh-CN"/>
        </w:rPr>
        <w:t>报价</w:t>
      </w:r>
      <w:r>
        <w:rPr>
          <w:rFonts w:hint="eastAsia" w:ascii="宋体" w:hAnsi="宋体" w:eastAsia="宋体" w:cs="宋体"/>
          <w:b/>
          <w:bCs/>
          <w:color w:val="auto"/>
        </w:rPr>
        <w:t>文件本项资料如有不全，则作无效报价处理）</w:t>
      </w:r>
    </w:p>
    <w:p>
      <w:pPr>
        <w:pStyle w:val="7"/>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1、报价函（模板）；</w:t>
      </w:r>
    </w:p>
    <w:p>
      <w:pPr>
        <w:pStyle w:val="7"/>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2、法人证明（模板）以及法人代表人身份证复印件；</w:t>
      </w:r>
    </w:p>
    <w:p>
      <w:pPr>
        <w:pStyle w:val="7"/>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3、法人授权书（模板）及被委托人身份证复印件；</w:t>
      </w:r>
    </w:p>
    <w:p>
      <w:pPr>
        <w:pStyle w:val="7"/>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4、承诺函（模板）；</w:t>
      </w:r>
    </w:p>
    <w:p>
      <w:pPr>
        <w:pStyle w:val="7"/>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5、上述“三、</w:t>
      </w:r>
      <w:r>
        <w:rPr>
          <w:rFonts w:hint="eastAsia" w:ascii="宋体" w:hAnsi="宋体" w:eastAsia="宋体" w:cs="宋体"/>
          <w:color w:val="auto"/>
          <w:lang w:eastAsia="zh-CN"/>
        </w:rPr>
        <w:t>报价人</w:t>
      </w:r>
      <w:r>
        <w:rPr>
          <w:rFonts w:hint="eastAsia" w:ascii="宋体" w:hAnsi="宋体" w:eastAsia="宋体" w:cs="宋体"/>
          <w:color w:val="auto"/>
        </w:rPr>
        <w:t>资格要求”中所要求提供的资料。</w:t>
      </w:r>
    </w:p>
    <w:p>
      <w:pPr>
        <w:pStyle w:val="7"/>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6、</w:t>
      </w:r>
      <w:r>
        <w:rPr>
          <w:rFonts w:hint="eastAsia" w:ascii="宋体" w:hAnsi="宋体" w:eastAsia="宋体" w:cs="宋体"/>
          <w:color w:val="auto"/>
          <w:lang w:eastAsia="zh-CN"/>
        </w:rPr>
        <w:t>报价人</w:t>
      </w:r>
      <w:r>
        <w:rPr>
          <w:rFonts w:hint="eastAsia" w:ascii="宋体" w:hAnsi="宋体" w:eastAsia="宋体" w:cs="宋体"/>
          <w:color w:val="auto"/>
        </w:rPr>
        <w:t>认为需要提供的其他资料，如项目相关策划方案、</w:t>
      </w:r>
      <w:r>
        <w:rPr>
          <w:rFonts w:hint="eastAsia" w:ascii="宋体" w:hAnsi="宋体" w:eastAsia="宋体" w:cs="宋体"/>
          <w:color w:val="auto"/>
          <w:lang w:eastAsia="zh-CN"/>
        </w:rPr>
        <w:t>报价人</w:t>
      </w:r>
      <w:r>
        <w:rPr>
          <w:rFonts w:hint="eastAsia" w:ascii="宋体" w:hAnsi="宋体" w:eastAsia="宋体" w:cs="宋体"/>
          <w:color w:val="auto"/>
        </w:rPr>
        <w:t>所获关于影视制作相关荣誉等。</w:t>
      </w:r>
    </w:p>
    <w:p>
      <w:pPr>
        <w:pStyle w:val="7"/>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lang w:eastAsia="zh-CN"/>
        </w:rPr>
        <w:t>报价人</w:t>
      </w:r>
      <w:r>
        <w:rPr>
          <w:rFonts w:hint="eastAsia" w:ascii="宋体" w:hAnsi="宋体" w:eastAsia="宋体" w:cs="宋体"/>
          <w:color w:val="auto"/>
        </w:rPr>
        <w:t>须严格按照采购人提供的表单格式报价，</w:t>
      </w:r>
      <w:r>
        <w:rPr>
          <w:rFonts w:hint="eastAsia" w:ascii="宋体" w:hAnsi="宋体" w:eastAsia="宋体" w:cs="宋体"/>
          <w:color w:val="auto"/>
          <w:lang w:eastAsia="zh-CN"/>
        </w:rPr>
        <w:t>报价</w:t>
      </w:r>
      <w:r>
        <w:rPr>
          <w:rFonts w:hint="eastAsia" w:ascii="宋体" w:hAnsi="宋体" w:eastAsia="宋体" w:cs="宋体"/>
          <w:color w:val="auto"/>
        </w:rPr>
        <w:t>文件必须装订完整，于骑缝处加盖投标单位企业公章。装有</w:t>
      </w:r>
      <w:r>
        <w:rPr>
          <w:rFonts w:hint="eastAsia" w:ascii="宋体" w:hAnsi="宋体" w:eastAsia="宋体" w:cs="宋体"/>
          <w:color w:val="auto"/>
          <w:lang w:eastAsia="zh-CN"/>
        </w:rPr>
        <w:t>报价</w:t>
      </w:r>
      <w:r>
        <w:rPr>
          <w:rFonts w:hint="eastAsia" w:ascii="宋体" w:hAnsi="宋体" w:eastAsia="宋体" w:cs="宋体"/>
          <w:color w:val="auto"/>
        </w:rPr>
        <w:t>文件的文件袋须贴有密封条，于骑缝处加盖企业公章。</w:t>
      </w:r>
    </w:p>
    <w:p>
      <w:pPr>
        <w:pStyle w:val="7"/>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rPr>
        <w:t>十、报名时间及</w:t>
      </w:r>
      <w:r>
        <w:rPr>
          <w:rFonts w:hint="eastAsia" w:ascii="宋体" w:hAnsi="宋体" w:eastAsia="宋体" w:cs="宋体"/>
          <w:b/>
          <w:bCs/>
          <w:color w:val="auto"/>
          <w:lang w:eastAsia="zh-CN"/>
        </w:rPr>
        <w:t>报价</w:t>
      </w:r>
      <w:r>
        <w:rPr>
          <w:rFonts w:hint="eastAsia" w:ascii="宋体" w:hAnsi="宋体" w:eastAsia="宋体" w:cs="宋体"/>
          <w:b/>
          <w:bCs/>
          <w:color w:val="auto"/>
        </w:rPr>
        <w:t>文件份数</w:t>
      </w:r>
    </w:p>
    <w:p>
      <w:pPr>
        <w:pStyle w:val="7"/>
        <w:widowControl/>
        <w:numPr>
          <w:ilvl w:val="0"/>
          <w:numId w:val="1"/>
        </w:numPr>
        <w:spacing w:before="45" w:beforeAutospacing="0" w:after="45" w:afterAutospacing="0" w:line="360" w:lineRule="auto"/>
        <w:ind w:left="45" w:right="45" w:firstLine="645"/>
        <w:rPr>
          <w:rStyle w:val="11"/>
          <w:rFonts w:ascii="宋体" w:hAnsi="宋体" w:eastAsia="宋体" w:cs="宋体"/>
          <w:b w:val="0"/>
          <w:color w:val="auto"/>
        </w:rPr>
      </w:pPr>
      <w:r>
        <w:rPr>
          <w:rFonts w:hint="eastAsia" w:ascii="宋体" w:hAnsi="宋体" w:eastAsia="宋体" w:cs="宋体"/>
          <w:color w:val="auto"/>
        </w:rPr>
        <w:t>文件正本一份，并提供</w:t>
      </w:r>
      <w:r>
        <w:rPr>
          <w:rFonts w:hint="eastAsia" w:ascii="宋体" w:hAnsi="宋体" w:eastAsia="宋体" w:cs="宋体"/>
          <w:color w:val="auto"/>
          <w:lang w:eastAsia="zh-CN"/>
        </w:rPr>
        <w:t>报价</w:t>
      </w:r>
      <w:r>
        <w:rPr>
          <w:rFonts w:hint="eastAsia" w:ascii="宋体" w:hAnsi="宋体" w:eastAsia="宋体" w:cs="宋体"/>
          <w:color w:val="auto"/>
        </w:rPr>
        <w:t>文件扫描件电子版（U盘）。</w:t>
      </w:r>
    </w:p>
    <w:p>
      <w:pPr>
        <w:pStyle w:val="7"/>
        <w:widowControl/>
        <w:numPr>
          <w:ilvl w:val="0"/>
          <w:numId w:val="1"/>
        </w:numPr>
        <w:spacing w:before="45" w:beforeAutospacing="0" w:after="45" w:afterAutospacing="0" w:line="360" w:lineRule="auto"/>
        <w:ind w:left="45" w:right="45" w:firstLine="645"/>
        <w:rPr>
          <w:rStyle w:val="11"/>
          <w:rFonts w:ascii="宋体" w:hAnsi="宋体" w:eastAsia="宋体" w:cs="宋体"/>
          <w:b w:val="0"/>
          <w:color w:val="auto"/>
        </w:rPr>
      </w:pPr>
      <w:r>
        <w:rPr>
          <w:rStyle w:val="11"/>
          <w:rFonts w:hint="eastAsia" w:ascii="宋体" w:hAnsi="宋体" w:eastAsia="宋体" w:cs="宋体"/>
          <w:b w:val="0"/>
          <w:color w:val="auto"/>
        </w:rPr>
        <w:t>递交报价文件截至时间：</w:t>
      </w:r>
      <w:r>
        <w:rPr>
          <w:rStyle w:val="11"/>
          <w:rFonts w:hint="eastAsia" w:ascii="宋体" w:hAnsi="宋体" w:eastAsia="宋体" w:cs="宋体"/>
          <w:b w:val="0"/>
          <w:color w:val="auto"/>
          <w:u w:val="single"/>
        </w:rPr>
        <w:t>202</w:t>
      </w:r>
      <w:r>
        <w:rPr>
          <w:rStyle w:val="11"/>
          <w:rFonts w:hint="eastAsia" w:ascii="宋体" w:hAnsi="宋体" w:eastAsia="宋体" w:cs="宋体"/>
          <w:b w:val="0"/>
          <w:color w:val="auto"/>
          <w:u w:val="single"/>
          <w:lang w:val="en-US" w:eastAsia="zh-CN"/>
        </w:rPr>
        <w:t>4</w:t>
      </w:r>
      <w:r>
        <w:rPr>
          <w:rStyle w:val="11"/>
          <w:rFonts w:hint="eastAsia" w:ascii="宋体" w:hAnsi="宋体" w:eastAsia="宋体" w:cs="宋体"/>
          <w:b w:val="0"/>
          <w:color w:val="auto"/>
        </w:rPr>
        <w:t>年</w:t>
      </w:r>
      <w:r>
        <w:rPr>
          <w:rStyle w:val="11"/>
          <w:rFonts w:hint="eastAsia" w:ascii="宋体" w:hAnsi="宋体" w:eastAsia="宋体" w:cs="宋体"/>
          <w:b w:val="0"/>
          <w:color w:val="auto"/>
          <w:u w:val="single"/>
          <w:lang w:val="en-US" w:eastAsia="zh-CN"/>
        </w:rPr>
        <w:t>6</w:t>
      </w:r>
      <w:r>
        <w:rPr>
          <w:rStyle w:val="11"/>
          <w:rFonts w:hint="eastAsia" w:ascii="宋体" w:hAnsi="宋体" w:eastAsia="宋体" w:cs="宋体"/>
          <w:b w:val="0"/>
          <w:color w:val="auto"/>
        </w:rPr>
        <w:t>月</w:t>
      </w:r>
      <w:r>
        <w:rPr>
          <w:rStyle w:val="11"/>
          <w:rFonts w:hint="eastAsia" w:ascii="宋体" w:hAnsi="宋体" w:eastAsia="宋体" w:cs="宋体"/>
          <w:b w:val="0"/>
          <w:color w:val="auto"/>
          <w:u w:val="single"/>
          <w:lang w:val="en-US" w:eastAsia="zh-CN"/>
        </w:rPr>
        <w:t xml:space="preserve"> 13</w:t>
      </w:r>
      <w:r>
        <w:rPr>
          <w:rStyle w:val="11"/>
          <w:rFonts w:hint="eastAsia" w:ascii="宋体" w:hAnsi="宋体" w:eastAsia="宋体" w:cs="宋体"/>
          <w:b w:val="0"/>
          <w:color w:val="auto"/>
        </w:rPr>
        <w:t>日-</w:t>
      </w:r>
      <w:r>
        <w:rPr>
          <w:rStyle w:val="11"/>
          <w:rFonts w:hint="eastAsia" w:ascii="宋体" w:hAnsi="宋体" w:eastAsia="宋体" w:cs="宋体"/>
          <w:b w:val="0"/>
          <w:color w:val="auto"/>
          <w:u w:val="single"/>
        </w:rPr>
        <w:t>202</w:t>
      </w:r>
      <w:r>
        <w:rPr>
          <w:rStyle w:val="11"/>
          <w:rFonts w:hint="eastAsia" w:ascii="宋体" w:hAnsi="宋体" w:eastAsia="宋体" w:cs="宋体"/>
          <w:b w:val="0"/>
          <w:color w:val="auto"/>
          <w:u w:val="single"/>
          <w:lang w:val="en-US" w:eastAsia="zh-CN"/>
        </w:rPr>
        <w:t>4</w:t>
      </w:r>
      <w:r>
        <w:rPr>
          <w:rStyle w:val="11"/>
          <w:rFonts w:hint="eastAsia" w:ascii="宋体" w:hAnsi="宋体" w:eastAsia="宋体" w:cs="宋体"/>
          <w:b w:val="0"/>
          <w:color w:val="auto"/>
        </w:rPr>
        <w:t>年</w:t>
      </w:r>
      <w:r>
        <w:rPr>
          <w:rStyle w:val="11"/>
          <w:rFonts w:hint="eastAsia" w:ascii="宋体" w:hAnsi="宋体" w:eastAsia="宋体" w:cs="宋体"/>
          <w:b w:val="0"/>
          <w:color w:val="auto"/>
          <w:u w:val="single"/>
          <w:lang w:val="en-US" w:eastAsia="zh-CN"/>
        </w:rPr>
        <w:t>6</w:t>
      </w:r>
      <w:r>
        <w:rPr>
          <w:rStyle w:val="11"/>
          <w:rFonts w:hint="eastAsia" w:ascii="宋体" w:hAnsi="宋体" w:eastAsia="宋体" w:cs="宋体"/>
          <w:b w:val="0"/>
          <w:color w:val="auto"/>
        </w:rPr>
        <w:t>月</w:t>
      </w:r>
      <w:r>
        <w:rPr>
          <w:rStyle w:val="11"/>
          <w:rFonts w:hint="eastAsia" w:ascii="宋体" w:hAnsi="宋体" w:eastAsia="宋体" w:cs="宋体"/>
          <w:b w:val="0"/>
          <w:color w:val="auto"/>
          <w:u w:val="single"/>
          <w:lang w:val="en-US" w:eastAsia="zh-CN"/>
        </w:rPr>
        <w:t xml:space="preserve"> 20</w:t>
      </w:r>
      <w:r>
        <w:rPr>
          <w:rStyle w:val="11"/>
          <w:rFonts w:hint="eastAsia" w:ascii="宋体" w:hAnsi="宋体" w:eastAsia="宋体" w:cs="宋体"/>
          <w:b w:val="0"/>
          <w:color w:val="auto"/>
        </w:rPr>
        <w:t>日</w:t>
      </w:r>
      <w:r>
        <w:rPr>
          <w:rStyle w:val="11"/>
          <w:rFonts w:hint="eastAsia" w:ascii="宋体" w:hAnsi="宋体" w:eastAsia="宋体" w:cs="宋体"/>
          <w:b w:val="0"/>
          <w:color w:val="auto"/>
          <w:lang w:val="en-US" w:eastAsia="zh-CN"/>
        </w:rPr>
        <w:t>14：00</w:t>
      </w:r>
      <w:r>
        <w:rPr>
          <w:rFonts w:hint="eastAsia" w:ascii="宋体" w:eastAsia="宋体" w:cs="宋体"/>
          <w:color w:val="000000"/>
          <w:sz w:val="21"/>
          <w:szCs w:val="21"/>
        </w:rPr>
        <w:t>（北京时间）</w:t>
      </w:r>
      <w:r>
        <w:rPr>
          <w:rStyle w:val="11"/>
          <w:rFonts w:hint="eastAsia" w:ascii="宋体" w:hAnsi="宋体" w:eastAsia="宋体" w:cs="宋体"/>
          <w:b w:val="0"/>
          <w:color w:val="auto"/>
        </w:rPr>
        <w:t>。</w:t>
      </w:r>
    </w:p>
    <w:p>
      <w:pPr>
        <w:pStyle w:val="7"/>
        <w:widowControl/>
        <w:numPr>
          <w:ilvl w:val="0"/>
          <w:numId w:val="1"/>
        </w:numPr>
        <w:spacing w:before="45" w:beforeAutospacing="0" w:after="45" w:afterAutospacing="0" w:line="360" w:lineRule="auto"/>
        <w:ind w:left="45" w:right="45" w:firstLine="645"/>
        <w:rPr>
          <w:rStyle w:val="11"/>
          <w:rFonts w:ascii="宋体" w:hAnsi="宋体" w:eastAsia="宋体" w:cs="宋体"/>
          <w:b w:val="0"/>
          <w:color w:val="auto"/>
        </w:rPr>
      </w:pPr>
      <w:r>
        <w:rPr>
          <w:rStyle w:val="11"/>
          <w:rFonts w:hint="eastAsia" w:ascii="宋体" w:hAnsi="宋体" w:eastAsia="宋体" w:cs="宋体"/>
          <w:b w:val="0"/>
          <w:color w:val="auto"/>
        </w:rPr>
        <w:t>开标时间：</w:t>
      </w:r>
      <w:r>
        <w:rPr>
          <w:rStyle w:val="11"/>
          <w:rFonts w:hint="eastAsia" w:ascii="宋体" w:hAnsi="宋体" w:eastAsia="宋体" w:cs="宋体"/>
          <w:b w:val="0"/>
          <w:color w:val="auto"/>
          <w:u w:val="single"/>
        </w:rPr>
        <w:t>202</w:t>
      </w:r>
      <w:r>
        <w:rPr>
          <w:rStyle w:val="11"/>
          <w:rFonts w:hint="eastAsia" w:ascii="宋体" w:hAnsi="宋体" w:eastAsia="宋体" w:cs="宋体"/>
          <w:b w:val="0"/>
          <w:color w:val="auto"/>
          <w:u w:val="single"/>
          <w:lang w:val="en-US" w:eastAsia="zh-CN"/>
        </w:rPr>
        <w:t>4</w:t>
      </w:r>
      <w:r>
        <w:rPr>
          <w:rStyle w:val="11"/>
          <w:rFonts w:hint="eastAsia" w:ascii="宋体" w:hAnsi="宋体" w:eastAsia="宋体" w:cs="宋体"/>
          <w:b w:val="0"/>
          <w:color w:val="auto"/>
        </w:rPr>
        <w:t>年</w:t>
      </w:r>
      <w:r>
        <w:rPr>
          <w:rStyle w:val="11"/>
          <w:rFonts w:hint="eastAsia" w:ascii="宋体" w:hAnsi="宋体" w:eastAsia="宋体" w:cs="宋体"/>
          <w:b w:val="0"/>
          <w:color w:val="auto"/>
          <w:u w:val="single"/>
          <w:lang w:val="en-US" w:eastAsia="zh-CN"/>
        </w:rPr>
        <w:t>6</w:t>
      </w:r>
      <w:r>
        <w:rPr>
          <w:rStyle w:val="11"/>
          <w:rFonts w:hint="eastAsia" w:ascii="宋体" w:hAnsi="宋体" w:eastAsia="宋体" w:cs="宋体"/>
          <w:b w:val="0"/>
          <w:color w:val="auto"/>
        </w:rPr>
        <w:t>月</w:t>
      </w:r>
      <w:r>
        <w:rPr>
          <w:rStyle w:val="11"/>
          <w:rFonts w:hint="eastAsia" w:ascii="宋体" w:hAnsi="宋体" w:eastAsia="宋体" w:cs="宋体"/>
          <w:b w:val="0"/>
          <w:color w:val="auto"/>
          <w:lang w:val="en-US" w:eastAsia="zh-CN"/>
        </w:rPr>
        <w:t xml:space="preserve"> </w:t>
      </w:r>
      <w:r>
        <w:rPr>
          <w:rStyle w:val="11"/>
          <w:rFonts w:hint="eastAsia" w:ascii="宋体" w:hAnsi="宋体" w:eastAsia="宋体" w:cs="宋体"/>
          <w:b w:val="0"/>
          <w:color w:val="auto"/>
          <w:u w:val="single"/>
          <w:lang w:val="en-US" w:eastAsia="zh-CN"/>
        </w:rPr>
        <w:t>20</w:t>
      </w:r>
      <w:r>
        <w:rPr>
          <w:rStyle w:val="11"/>
          <w:rFonts w:hint="eastAsia" w:ascii="宋体" w:hAnsi="宋体" w:eastAsia="宋体" w:cs="宋体"/>
          <w:b w:val="0"/>
          <w:color w:val="auto"/>
        </w:rPr>
        <w:t>日</w:t>
      </w:r>
      <w:r>
        <w:rPr>
          <w:rStyle w:val="11"/>
          <w:rFonts w:hint="eastAsia" w:ascii="宋体" w:hAnsi="宋体" w:eastAsia="宋体" w:cs="宋体"/>
          <w:b w:val="0"/>
          <w:color w:val="auto"/>
          <w:lang w:val="en-US" w:eastAsia="zh-CN"/>
        </w:rPr>
        <w:t>14:30</w:t>
      </w:r>
      <w:r>
        <w:rPr>
          <w:rFonts w:hint="eastAsia" w:ascii="宋体" w:eastAsia="宋体" w:cs="宋体"/>
          <w:color w:val="000000"/>
          <w:sz w:val="21"/>
          <w:szCs w:val="21"/>
        </w:rPr>
        <w:t>（北京时间）</w:t>
      </w:r>
      <w:r>
        <w:rPr>
          <w:rStyle w:val="11"/>
          <w:rFonts w:hint="eastAsia" w:ascii="宋体" w:hAnsi="宋体" w:eastAsia="宋体" w:cs="宋体"/>
          <w:b w:val="0"/>
          <w:color w:val="auto"/>
          <w:lang w:val="en-US" w:eastAsia="zh-CN"/>
        </w:rPr>
        <w:t>。</w:t>
      </w:r>
    </w:p>
    <w:p>
      <w:pPr>
        <w:pStyle w:val="7"/>
        <w:widowControl/>
        <w:numPr>
          <w:ilvl w:val="0"/>
          <w:numId w:val="1"/>
        </w:numPr>
        <w:spacing w:before="45" w:beforeAutospacing="0" w:after="45" w:afterAutospacing="0" w:line="360" w:lineRule="auto"/>
        <w:ind w:left="45" w:right="45" w:firstLine="645"/>
        <w:rPr>
          <w:rFonts w:ascii="宋体" w:hAnsi="宋体" w:eastAsia="宋体" w:cs="宋体"/>
          <w:color w:val="auto"/>
        </w:rPr>
      </w:pPr>
      <w:r>
        <w:rPr>
          <w:rStyle w:val="11"/>
          <w:rFonts w:hint="eastAsia" w:ascii="宋体" w:hAnsi="宋体" w:eastAsia="宋体" w:cs="宋体"/>
          <w:b w:val="0"/>
          <w:color w:val="auto"/>
          <w:u w:val="single"/>
        </w:rPr>
        <w:t>递交报价文件方式：邮寄或者现场递交，邮寄地址：东莞市长安镇滨海湾湾区湾区一号B栋2楼218室</w:t>
      </w:r>
    </w:p>
    <w:p>
      <w:pPr>
        <w:pStyle w:val="7"/>
        <w:widowControl/>
        <w:numPr>
          <w:ilvl w:val="0"/>
          <w:numId w:val="1"/>
        </w:numPr>
        <w:spacing w:before="45" w:beforeAutospacing="0" w:after="45" w:afterAutospacing="0" w:line="360" w:lineRule="auto"/>
        <w:ind w:left="45" w:right="45" w:firstLine="645"/>
        <w:rPr>
          <w:rFonts w:ascii="宋体" w:hAnsi="宋体" w:eastAsia="宋体" w:cs="宋体"/>
          <w:color w:val="auto"/>
          <w:u w:val="single"/>
        </w:rPr>
      </w:pPr>
      <w:r>
        <w:rPr>
          <w:rFonts w:hint="eastAsia" w:ascii="宋体" w:hAnsi="宋体" w:eastAsia="宋体" w:cs="宋体"/>
          <w:color w:val="auto"/>
        </w:rPr>
        <w:t>联系人：葛工，联系电话：</w:t>
      </w:r>
      <w:r>
        <w:rPr>
          <w:rFonts w:hint="eastAsia" w:ascii="宋体" w:hAnsi="宋体" w:eastAsia="宋体" w:cs="宋体"/>
          <w:color w:val="auto"/>
          <w:u w:val="single"/>
        </w:rPr>
        <w:t>18682330819</w:t>
      </w:r>
    </w:p>
    <w:p>
      <w:pPr>
        <w:pStyle w:val="7"/>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rPr>
        <w:t>十</w:t>
      </w:r>
      <w:r>
        <w:rPr>
          <w:rFonts w:hint="eastAsia" w:ascii="宋体" w:hAnsi="宋体" w:eastAsia="宋体" w:cs="宋体"/>
          <w:b/>
          <w:bCs/>
          <w:color w:val="auto"/>
          <w:lang w:val="en-US" w:eastAsia="zh-CN"/>
        </w:rPr>
        <w:t>一</w:t>
      </w:r>
      <w:r>
        <w:rPr>
          <w:rFonts w:hint="eastAsia" w:ascii="宋体" w:hAnsi="宋体" w:eastAsia="宋体" w:cs="宋体"/>
          <w:b/>
          <w:bCs/>
          <w:color w:val="auto"/>
        </w:rPr>
        <w:t>、注意事项</w:t>
      </w:r>
    </w:p>
    <w:p>
      <w:pPr>
        <w:pStyle w:val="7"/>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1、若</w:t>
      </w:r>
      <w:r>
        <w:rPr>
          <w:rFonts w:hint="eastAsia" w:ascii="宋体" w:hAnsi="宋体" w:eastAsia="宋体" w:cs="宋体"/>
          <w:color w:val="auto"/>
          <w:lang w:eastAsia="zh-CN"/>
        </w:rPr>
        <w:t>报价人</w:t>
      </w:r>
      <w:r>
        <w:rPr>
          <w:rFonts w:hint="eastAsia" w:ascii="宋体" w:hAnsi="宋体" w:eastAsia="宋体" w:cs="宋体"/>
          <w:color w:val="auto"/>
        </w:rPr>
        <w:t>未按规定时间将文件送达现场，视为放弃投标资格。</w:t>
      </w:r>
    </w:p>
    <w:p>
      <w:pPr>
        <w:pStyle w:val="7"/>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2、采购人向</w:t>
      </w:r>
      <w:r>
        <w:rPr>
          <w:rFonts w:hint="eastAsia" w:ascii="宋体" w:hAnsi="宋体" w:eastAsia="宋体" w:cs="宋体"/>
          <w:color w:val="auto"/>
          <w:lang w:eastAsia="zh-CN"/>
        </w:rPr>
        <w:t>报价人</w:t>
      </w:r>
      <w:r>
        <w:rPr>
          <w:rFonts w:hint="eastAsia" w:ascii="宋体" w:hAnsi="宋体" w:eastAsia="宋体" w:cs="宋体"/>
          <w:color w:val="auto"/>
        </w:rPr>
        <w:t>提供的有关资料和数据，是采购人现有的能使</w:t>
      </w:r>
      <w:r>
        <w:rPr>
          <w:rFonts w:hint="eastAsia" w:ascii="宋体" w:hAnsi="宋体" w:eastAsia="宋体" w:cs="宋体"/>
          <w:color w:val="auto"/>
          <w:lang w:eastAsia="zh-CN"/>
        </w:rPr>
        <w:t>报价人</w:t>
      </w:r>
      <w:r>
        <w:rPr>
          <w:rFonts w:hint="eastAsia" w:ascii="宋体" w:hAnsi="宋体" w:eastAsia="宋体" w:cs="宋体"/>
          <w:color w:val="auto"/>
        </w:rPr>
        <w:t>利用的资料，采购人对</w:t>
      </w:r>
      <w:r>
        <w:rPr>
          <w:rFonts w:hint="eastAsia" w:ascii="宋体" w:hAnsi="宋体" w:eastAsia="宋体" w:cs="宋体"/>
          <w:color w:val="auto"/>
          <w:lang w:eastAsia="zh-CN"/>
        </w:rPr>
        <w:t>报价人</w:t>
      </w:r>
      <w:r>
        <w:rPr>
          <w:rFonts w:hint="eastAsia" w:ascii="宋体" w:hAnsi="宋体" w:eastAsia="宋体" w:cs="宋体"/>
          <w:color w:val="auto"/>
        </w:rPr>
        <w:t>由此而做出的推论、理解和结论概不负责。</w:t>
      </w:r>
    </w:p>
    <w:p>
      <w:pPr>
        <w:pStyle w:val="7"/>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3、本项目执行过程中将遵循国家、省、市有关法律、法规、标准、技术规范和规范性文件的最新规定。</w:t>
      </w:r>
    </w:p>
    <w:p>
      <w:pPr>
        <w:pStyle w:val="7"/>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4、成交单位对采购文件中技术条款作出的负偏离，采购人如不接受，可要求成交单位以采购文件的要求为准，如成交单位拒绝的，采购人有权取消其成交资格或取消合同。采购人不作任何补偿。</w:t>
      </w:r>
    </w:p>
    <w:p>
      <w:pPr>
        <w:pStyle w:val="7"/>
        <w:widowControl/>
        <w:spacing w:before="45" w:beforeAutospacing="0" w:after="45" w:afterAutospacing="0" w:line="360" w:lineRule="auto"/>
        <w:ind w:left="45" w:right="45" w:firstLine="645"/>
        <w:rPr>
          <w:rFonts w:ascii="宋体" w:hAnsi="宋体" w:eastAsia="宋体" w:cs="宋体"/>
          <w:color w:val="auto"/>
        </w:rPr>
      </w:pPr>
      <w:r>
        <w:rPr>
          <w:rFonts w:hint="eastAsia" w:ascii="宋体" w:hAnsi="宋体" w:eastAsia="宋体" w:cs="宋体"/>
          <w:color w:val="auto"/>
        </w:rPr>
        <w:t>5、本项目仅可提交一个报价方案，提交两个或以上报价方案的报价人视为无效报价。</w:t>
      </w:r>
    </w:p>
    <w:p>
      <w:pPr>
        <w:pStyle w:val="7"/>
        <w:widowControl/>
        <w:spacing w:before="45" w:beforeAutospacing="0" w:after="45" w:afterAutospacing="0" w:line="360" w:lineRule="auto"/>
        <w:ind w:left="45" w:right="45" w:firstLine="645"/>
        <w:rPr>
          <w:rFonts w:hint="eastAsia" w:ascii="宋体" w:hAnsi="宋体" w:eastAsia="宋体" w:cs="宋体"/>
          <w:color w:val="auto"/>
          <w:lang w:val="en-US" w:eastAsia="zh-CN"/>
        </w:rPr>
      </w:pPr>
      <w:r>
        <w:rPr>
          <w:rFonts w:hint="eastAsia" w:ascii="宋体" w:hAnsi="宋体" w:eastAsia="宋体" w:cs="宋体"/>
          <w:color w:val="auto"/>
        </w:rPr>
        <w:t>6、本项目不接受报价人其他附加条件</w:t>
      </w:r>
      <w:r>
        <w:rPr>
          <w:rFonts w:hint="eastAsia" w:ascii="宋体" w:hAnsi="宋体" w:eastAsia="宋体" w:cs="宋体"/>
          <w:color w:val="auto"/>
          <w:lang w:eastAsia="zh-CN"/>
        </w:rPr>
        <w:t>。</w:t>
      </w:r>
    </w:p>
    <w:p>
      <w:pPr>
        <w:pStyle w:val="7"/>
        <w:widowControl/>
        <w:spacing w:before="45" w:beforeAutospacing="0" w:after="45" w:afterAutospacing="0" w:line="360" w:lineRule="auto"/>
        <w:ind w:left="45" w:right="45" w:firstLine="645"/>
        <w:rPr>
          <w:rFonts w:hint="eastAsia" w:ascii="宋体" w:hAnsi="宋体" w:eastAsia="宋体" w:cs="宋体"/>
          <w:color w:val="auto"/>
        </w:rPr>
      </w:pPr>
    </w:p>
    <w:p>
      <w:pPr>
        <w:ind w:left="7680" w:hanging="7680" w:hangingChars="3200"/>
        <w:jc w:val="left"/>
        <w:rPr>
          <w:rFonts w:hint="eastAsia" w:ascii="宋体" w:hAnsi="宋体" w:eastAsia="宋体" w:cs="宋体"/>
          <w:color w:val="auto"/>
          <w:kern w:val="0"/>
          <w:sz w:val="24"/>
          <w:u w:val="none"/>
          <w:lang w:bidi="ar"/>
        </w:rPr>
      </w:pPr>
      <w:r>
        <w:rPr>
          <w:rFonts w:hint="eastAsia" w:ascii="宋体" w:hAnsi="宋体" w:eastAsia="宋体" w:cs="宋体"/>
          <w:color w:val="auto"/>
          <w:sz w:val="24"/>
        </w:rPr>
        <w:t xml:space="preserve">                                  </w:t>
      </w:r>
      <w:r>
        <w:rPr>
          <w:rFonts w:hint="eastAsia" w:ascii="宋体" w:hAnsi="宋体" w:eastAsia="宋体" w:cs="宋体"/>
          <w:color w:val="auto"/>
          <w:kern w:val="0"/>
          <w:sz w:val="24"/>
          <w:lang w:bidi="ar"/>
        </w:rPr>
        <w:t xml:space="preserve">            </w:t>
      </w:r>
      <w:r>
        <w:rPr>
          <w:rFonts w:hint="eastAsia" w:ascii="宋体" w:hAnsi="宋体" w:eastAsia="宋体" w:cs="宋体"/>
          <w:color w:val="auto"/>
          <w:kern w:val="0"/>
          <w:sz w:val="24"/>
          <w:lang w:val="en-US" w:eastAsia="zh-CN" w:bidi="ar"/>
        </w:rPr>
        <w:t xml:space="preserve">  </w:t>
      </w:r>
      <w:r>
        <w:rPr>
          <w:rFonts w:hint="eastAsia" w:ascii="宋体" w:hAnsi="宋体" w:eastAsia="宋体" w:cs="宋体"/>
          <w:color w:val="auto"/>
          <w:sz w:val="24"/>
          <w:u w:val="none"/>
        </w:rPr>
        <w:t>东莞市海智投资发展有限公司</w:t>
      </w:r>
    </w:p>
    <w:p>
      <w:pPr>
        <w:ind w:firstLine="6960" w:firstLineChars="2900"/>
        <w:jc w:val="left"/>
        <w:rPr>
          <w:rFonts w:hint="eastAsia" w:ascii="宋体" w:hAnsi="宋体" w:eastAsia="宋体" w:cs="宋体"/>
          <w:color w:val="auto"/>
          <w:kern w:val="0"/>
          <w:sz w:val="24"/>
          <w:lang w:bidi="ar"/>
        </w:rPr>
      </w:pPr>
      <w:r>
        <w:rPr>
          <w:rFonts w:hint="eastAsia" w:ascii="宋体" w:hAnsi="宋体" w:eastAsia="宋体" w:cs="宋体"/>
          <w:color w:val="auto"/>
          <w:kern w:val="0"/>
          <w:sz w:val="24"/>
          <w:lang w:bidi="ar"/>
        </w:rPr>
        <w:t>（采购人）</w:t>
      </w:r>
    </w:p>
    <w:p>
      <w:pPr>
        <w:ind w:firstLine="6505" w:firstLineChars="2700"/>
        <w:jc w:val="left"/>
        <w:rPr>
          <w:rFonts w:ascii="宋体" w:hAnsi="宋体" w:eastAsia="宋体" w:cs="宋体"/>
          <w:b/>
          <w:bCs/>
          <w:color w:val="auto"/>
          <w:kern w:val="0"/>
          <w:sz w:val="24"/>
          <w:lang w:bidi="ar"/>
        </w:rPr>
      </w:pPr>
      <w:r>
        <w:rPr>
          <w:rFonts w:hint="eastAsia" w:ascii="宋体" w:hAnsi="宋体" w:eastAsia="宋体" w:cs="宋体"/>
          <w:b/>
          <w:bCs/>
          <w:color w:val="auto"/>
          <w:kern w:val="0"/>
          <w:sz w:val="24"/>
          <w:lang w:bidi="ar"/>
        </w:rPr>
        <w:t>202</w:t>
      </w:r>
      <w:r>
        <w:rPr>
          <w:rFonts w:hint="eastAsia" w:ascii="宋体" w:hAnsi="宋体" w:eastAsia="宋体" w:cs="宋体"/>
          <w:b/>
          <w:bCs/>
          <w:color w:val="auto"/>
          <w:kern w:val="0"/>
          <w:sz w:val="24"/>
          <w:lang w:val="en-US" w:eastAsia="zh-CN" w:bidi="ar"/>
        </w:rPr>
        <w:t>4</w:t>
      </w:r>
      <w:r>
        <w:rPr>
          <w:rFonts w:hint="eastAsia" w:ascii="宋体" w:hAnsi="宋体" w:eastAsia="宋体" w:cs="宋体"/>
          <w:b/>
          <w:bCs/>
          <w:color w:val="auto"/>
          <w:kern w:val="0"/>
          <w:sz w:val="24"/>
          <w:lang w:bidi="ar"/>
        </w:rPr>
        <w:t>年</w:t>
      </w:r>
      <w:r>
        <w:rPr>
          <w:rFonts w:hint="eastAsia" w:ascii="宋体" w:hAnsi="宋体" w:eastAsia="宋体" w:cs="宋体"/>
          <w:b/>
          <w:bCs/>
          <w:color w:val="auto"/>
          <w:kern w:val="0"/>
          <w:sz w:val="24"/>
          <w:lang w:val="en-US" w:eastAsia="zh-CN" w:bidi="ar"/>
        </w:rPr>
        <w:t>6</w:t>
      </w:r>
      <w:r>
        <w:rPr>
          <w:rFonts w:hint="eastAsia" w:ascii="宋体" w:hAnsi="宋体" w:eastAsia="宋体" w:cs="宋体"/>
          <w:b/>
          <w:bCs/>
          <w:color w:val="auto"/>
          <w:kern w:val="0"/>
          <w:sz w:val="24"/>
          <w:lang w:bidi="ar"/>
        </w:rPr>
        <w:t>月</w:t>
      </w:r>
      <w:r>
        <w:rPr>
          <w:rFonts w:hint="eastAsia" w:ascii="宋体" w:hAnsi="宋体" w:eastAsia="宋体" w:cs="宋体"/>
          <w:b/>
          <w:bCs/>
          <w:color w:val="auto"/>
          <w:kern w:val="0"/>
          <w:sz w:val="24"/>
          <w:lang w:val="en-US" w:eastAsia="zh-CN" w:bidi="ar"/>
        </w:rPr>
        <w:t xml:space="preserve"> 13</w:t>
      </w:r>
      <w:r>
        <w:rPr>
          <w:rFonts w:hint="eastAsia" w:ascii="宋体" w:hAnsi="宋体" w:eastAsia="宋体" w:cs="宋体"/>
          <w:b/>
          <w:bCs/>
          <w:color w:val="auto"/>
          <w:kern w:val="0"/>
          <w:sz w:val="24"/>
          <w:lang w:bidi="ar"/>
        </w:rPr>
        <w:t>日</w:t>
      </w:r>
    </w:p>
    <w:p>
      <w:pPr>
        <w:pStyle w:val="13"/>
        <w:ind w:firstLine="0" w:firstLineChars="0"/>
        <w:jc w:val="left"/>
        <w:outlineLvl w:val="1"/>
        <w:rPr>
          <w:rFonts w:hint="eastAsia" w:ascii="宋体" w:hAnsi="宋体" w:eastAsia="宋体" w:cs="宋体"/>
          <w:color w:val="auto"/>
          <w:sz w:val="28"/>
          <w:szCs w:val="44"/>
        </w:rPr>
      </w:pPr>
    </w:p>
    <w:p>
      <w:pPr>
        <w:pStyle w:val="13"/>
        <w:ind w:firstLine="0" w:firstLineChars="0"/>
        <w:jc w:val="left"/>
        <w:outlineLvl w:val="1"/>
        <w:rPr>
          <w:rFonts w:hint="eastAsia" w:ascii="宋体" w:hAnsi="宋体" w:eastAsia="宋体" w:cs="宋体"/>
          <w:color w:val="auto"/>
          <w:sz w:val="28"/>
          <w:szCs w:val="44"/>
        </w:rPr>
      </w:pPr>
    </w:p>
    <w:p>
      <w:pPr>
        <w:pStyle w:val="13"/>
        <w:ind w:firstLine="0" w:firstLineChars="0"/>
        <w:jc w:val="left"/>
        <w:outlineLvl w:val="1"/>
        <w:rPr>
          <w:rFonts w:hint="eastAsia" w:ascii="宋体" w:hAnsi="宋体" w:eastAsia="宋体" w:cs="宋体"/>
          <w:color w:val="auto"/>
          <w:sz w:val="28"/>
          <w:szCs w:val="44"/>
        </w:rPr>
      </w:pPr>
    </w:p>
    <w:p>
      <w:pPr>
        <w:pStyle w:val="13"/>
        <w:ind w:firstLine="0" w:firstLineChars="0"/>
        <w:jc w:val="left"/>
        <w:outlineLvl w:val="1"/>
        <w:rPr>
          <w:rFonts w:hint="eastAsia" w:ascii="宋体" w:hAnsi="宋体" w:eastAsia="宋体" w:cs="宋体"/>
          <w:color w:val="auto"/>
          <w:sz w:val="28"/>
          <w:szCs w:val="44"/>
        </w:rPr>
      </w:pPr>
    </w:p>
    <w:p>
      <w:pPr>
        <w:pStyle w:val="13"/>
        <w:ind w:firstLine="0" w:firstLineChars="0"/>
        <w:jc w:val="left"/>
        <w:outlineLvl w:val="1"/>
        <w:rPr>
          <w:rFonts w:hint="eastAsia" w:ascii="宋体" w:hAnsi="宋体" w:eastAsia="宋体" w:cs="宋体"/>
          <w:color w:val="auto"/>
          <w:sz w:val="28"/>
          <w:szCs w:val="44"/>
        </w:rPr>
      </w:pPr>
    </w:p>
    <w:p>
      <w:pPr>
        <w:pStyle w:val="13"/>
        <w:ind w:firstLine="0" w:firstLineChars="0"/>
        <w:jc w:val="left"/>
        <w:outlineLvl w:val="1"/>
        <w:rPr>
          <w:rFonts w:hint="eastAsia" w:ascii="宋体" w:hAnsi="宋体" w:eastAsia="宋体" w:cs="宋体"/>
          <w:color w:val="auto"/>
          <w:sz w:val="28"/>
          <w:szCs w:val="44"/>
        </w:rPr>
      </w:pPr>
    </w:p>
    <w:p>
      <w:pPr>
        <w:pStyle w:val="13"/>
        <w:ind w:firstLine="0" w:firstLineChars="0"/>
        <w:jc w:val="left"/>
        <w:outlineLvl w:val="1"/>
        <w:rPr>
          <w:rFonts w:hint="eastAsia" w:ascii="宋体" w:hAnsi="宋体" w:eastAsia="宋体" w:cs="宋体"/>
          <w:color w:val="auto"/>
          <w:sz w:val="28"/>
          <w:szCs w:val="44"/>
        </w:rPr>
      </w:pPr>
    </w:p>
    <w:p>
      <w:pPr>
        <w:pStyle w:val="13"/>
        <w:ind w:firstLine="0" w:firstLineChars="0"/>
        <w:jc w:val="left"/>
        <w:outlineLvl w:val="1"/>
        <w:rPr>
          <w:rFonts w:hint="eastAsia" w:ascii="宋体" w:hAnsi="宋体" w:eastAsia="宋体" w:cs="宋体"/>
          <w:color w:val="auto"/>
          <w:sz w:val="28"/>
          <w:szCs w:val="44"/>
        </w:rPr>
      </w:pPr>
    </w:p>
    <w:p>
      <w:pPr>
        <w:pStyle w:val="13"/>
        <w:ind w:firstLine="0" w:firstLineChars="0"/>
        <w:jc w:val="left"/>
        <w:outlineLvl w:val="1"/>
        <w:rPr>
          <w:rFonts w:hint="eastAsia" w:ascii="宋体" w:hAnsi="宋体" w:eastAsia="宋体" w:cs="宋体"/>
          <w:color w:val="auto"/>
          <w:sz w:val="28"/>
          <w:szCs w:val="44"/>
        </w:rPr>
      </w:pPr>
    </w:p>
    <w:p>
      <w:pPr>
        <w:pStyle w:val="13"/>
        <w:ind w:firstLine="0" w:firstLineChars="0"/>
        <w:jc w:val="left"/>
        <w:outlineLvl w:val="1"/>
        <w:rPr>
          <w:rFonts w:hint="eastAsia" w:ascii="宋体" w:hAnsi="宋体" w:eastAsia="宋体" w:cs="宋体"/>
          <w:color w:val="auto"/>
          <w:sz w:val="28"/>
          <w:szCs w:val="44"/>
        </w:rPr>
      </w:pPr>
    </w:p>
    <w:p>
      <w:pPr>
        <w:pStyle w:val="13"/>
        <w:ind w:firstLine="0" w:firstLineChars="0"/>
        <w:jc w:val="left"/>
        <w:outlineLvl w:val="1"/>
        <w:rPr>
          <w:rFonts w:hint="eastAsia" w:ascii="宋体" w:hAnsi="宋体" w:eastAsia="宋体" w:cs="宋体"/>
          <w:color w:val="auto"/>
          <w:sz w:val="28"/>
          <w:szCs w:val="44"/>
        </w:rPr>
      </w:pPr>
    </w:p>
    <w:p>
      <w:pPr>
        <w:pStyle w:val="13"/>
        <w:ind w:firstLine="0" w:firstLineChars="0"/>
        <w:jc w:val="left"/>
        <w:outlineLvl w:val="1"/>
        <w:rPr>
          <w:rFonts w:hint="eastAsia" w:ascii="宋体" w:hAnsi="宋体" w:eastAsia="宋体" w:cs="宋体"/>
          <w:color w:val="auto"/>
          <w:sz w:val="28"/>
          <w:szCs w:val="44"/>
        </w:rPr>
      </w:pPr>
    </w:p>
    <w:p>
      <w:pPr>
        <w:pStyle w:val="13"/>
        <w:ind w:firstLine="0" w:firstLineChars="0"/>
        <w:jc w:val="left"/>
        <w:outlineLvl w:val="1"/>
        <w:rPr>
          <w:rFonts w:hint="eastAsia" w:ascii="宋体" w:hAnsi="宋体" w:eastAsia="宋体" w:cs="宋体"/>
          <w:color w:val="auto"/>
          <w:sz w:val="28"/>
          <w:szCs w:val="44"/>
        </w:rPr>
      </w:pPr>
    </w:p>
    <w:p>
      <w:pPr>
        <w:pStyle w:val="13"/>
        <w:ind w:firstLine="0" w:firstLineChars="0"/>
        <w:jc w:val="left"/>
        <w:outlineLvl w:val="1"/>
        <w:rPr>
          <w:rFonts w:hint="eastAsia" w:ascii="宋体" w:hAnsi="宋体" w:eastAsia="宋体" w:cs="宋体"/>
          <w:color w:val="auto"/>
          <w:sz w:val="28"/>
          <w:szCs w:val="44"/>
        </w:rPr>
      </w:pPr>
    </w:p>
    <w:p>
      <w:pPr>
        <w:pStyle w:val="13"/>
        <w:ind w:firstLine="0" w:firstLineChars="0"/>
        <w:jc w:val="left"/>
        <w:outlineLvl w:val="1"/>
        <w:rPr>
          <w:rFonts w:hint="eastAsia" w:ascii="宋体" w:hAnsi="宋体" w:eastAsia="宋体" w:cs="宋体"/>
          <w:color w:val="auto"/>
          <w:sz w:val="28"/>
          <w:szCs w:val="44"/>
        </w:rPr>
      </w:pPr>
    </w:p>
    <w:p>
      <w:pPr>
        <w:pStyle w:val="13"/>
        <w:ind w:firstLine="0" w:firstLineChars="0"/>
        <w:jc w:val="left"/>
        <w:outlineLvl w:val="1"/>
        <w:rPr>
          <w:rFonts w:hint="eastAsia" w:ascii="宋体" w:hAnsi="宋体" w:eastAsia="宋体" w:cs="宋体"/>
          <w:color w:val="auto"/>
          <w:sz w:val="28"/>
          <w:szCs w:val="44"/>
        </w:rPr>
      </w:pPr>
    </w:p>
    <w:p>
      <w:pPr>
        <w:pStyle w:val="13"/>
        <w:ind w:firstLine="0" w:firstLineChars="0"/>
        <w:jc w:val="left"/>
        <w:outlineLvl w:val="1"/>
        <w:rPr>
          <w:rFonts w:hint="eastAsia" w:ascii="宋体" w:hAnsi="宋体" w:eastAsia="宋体" w:cs="宋体"/>
          <w:color w:val="auto"/>
          <w:sz w:val="28"/>
          <w:szCs w:val="44"/>
        </w:rPr>
      </w:pPr>
    </w:p>
    <w:p>
      <w:pPr>
        <w:pStyle w:val="13"/>
        <w:ind w:firstLine="0" w:firstLineChars="0"/>
        <w:jc w:val="left"/>
        <w:outlineLvl w:val="1"/>
        <w:rPr>
          <w:rFonts w:hint="eastAsia" w:ascii="宋体" w:hAnsi="宋体" w:eastAsia="宋体" w:cs="宋体"/>
          <w:color w:val="auto"/>
          <w:sz w:val="28"/>
          <w:szCs w:val="44"/>
        </w:rPr>
      </w:pPr>
      <w:bookmarkStart w:id="4" w:name="_GoBack"/>
      <w:bookmarkEnd w:id="4"/>
    </w:p>
    <w:p>
      <w:pPr>
        <w:pStyle w:val="13"/>
        <w:ind w:firstLine="0" w:firstLineChars="0"/>
        <w:jc w:val="left"/>
        <w:outlineLvl w:val="1"/>
        <w:rPr>
          <w:rFonts w:hint="eastAsia" w:ascii="宋体" w:hAnsi="宋体" w:eastAsia="宋体" w:cs="宋体"/>
          <w:color w:val="auto"/>
          <w:sz w:val="28"/>
          <w:szCs w:val="44"/>
        </w:rPr>
      </w:pPr>
    </w:p>
    <w:p>
      <w:pPr>
        <w:pStyle w:val="13"/>
        <w:ind w:firstLine="0" w:firstLineChars="0"/>
        <w:jc w:val="left"/>
        <w:outlineLvl w:val="1"/>
        <w:rPr>
          <w:rFonts w:hint="eastAsia" w:ascii="宋体" w:hAnsi="宋体" w:eastAsia="宋体" w:cs="宋体"/>
          <w:color w:val="auto"/>
          <w:sz w:val="28"/>
          <w:szCs w:val="44"/>
        </w:rPr>
      </w:pPr>
    </w:p>
    <w:p>
      <w:pPr>
        <w:pStyle w:val="13"/>
        <w:ind w:firstLine="0" w:firstLineChars="0"/>
        <w:jc w:val="left"/>
        <w:outlineLvl w:val="1"/>
        <w:rPr>
          <w:rFonts w:hint="eastAsia" w:ascii="宋体" w:hAnsi="宋体" w:eastAsia="宋体" w:cs="宋体"/>
          <w:color w:val="auto"/>
          <w:sz w:val="28"/>
          <w:szCs w:val="44"/>
        </w:rPr>
      </w:pPr>
    </w:p>
    <w:p>
      <w:pPr>
        <w:pStyle w:val="13"/>
        <w:ind w:firstLine="0" w:firstLineChars="0"/>
        <w:jc w:val="left"/>
        <w:outlineLvl w:val="1"/>
        <w:rPr>
          <w:rFonts w:ascii="宋体" w:hAnsi="宋体" w:eastAsia="宋体" w:cs="宋体"/>
          <w:color w:val="auto"/>
          <w:sz w:val="28"/>
          <w:szCs w:val="44"/>
        </w:rPr>
      </w:pPr>
      <w:r>
        <w:rPr>
          <w:rFonts w:hint="eastAsia" w:ascii="宋体" w:hAnsi="宋体" w:eastAsia="宋体" w:cs="宋体"/>
          <w:color w:val="auto"/>
          <w:sz w:val="28"/>
          <w:szCs w:val="44"/>
        </w:rPr>
        <w:t xml:space="preserve">附件一 </w:t>
      </w:r>
      <w:r>
        <w:rPr>
          <w:rFonts w:hint="eastAsia" w:ascii="宋体" w:hAnsi="宋体" w:eastAsia="宋体" w:cs="宋体"/>
          <w:color w:val="auto"/>
          <w:sz w:val="28"/>
          <w:szCs w:val="44"/>
          <w:lang w:eastAsia="zh-CN"/>
        </w:rPr>
        <w:t>报价</w:t>
      </w:r>
      <w:r>
        <w:rPr>
          <w:rFonts w:hint="eastAsia" w:ascii="宋体" w:hAnsi="宋体" w:eastAsia="宋体" w:cs="宋体"/>
          <w:color w:val="auto"/>
          <w:sz w:val="28"/>
          <w:szCs w:val="44"/>
        </w:rPr>
        <w:t>须知</w:t>
      </w:r>
    </w:p>
    <w:p>
      <w:pPr>
        <w:jc w:val="center"/>
        <w:rPr>
          <w:rFonts w:ascii="宋体" w:hAnsi="宋体" w:eastAsia="宋体" w:cs="宋体"/>
          <w:b/>
          <w:bCs/>
          <w:color w:val="auto"/>
          <w:sz w:val="32"/>
          <w:szCs w:val="32"/>
        </w:rPr>
      </w:pPr>
      <w:r>
        <w:rPr>
          <w:rFonts w:hint="eastAsia" w:ascii="宋体" w:hAnsi="宋体" w:eastAsia="宋体" w:cs="宋体"/>
          <w:b/>
          <w:bCs/>
          <w:color w:val="auto"/>
          <w:sz w:val="32"/>
          <w:szCs w:val="32"/>
          <w:lang w:eastAsia="zh-CN"/>
        </w:rPr>
        <w:t>报价</w:t>
      </w:r>
      <w:r>
        <w:rPr>
          <w:rFonts w:hint="eastAsia" w:ascii="宋体" w:hAnsi="宋体" w:eastAsia="宋体" w:cs="宋体"/>
          <w:b/>
          <w:bCs/>
          <w:color w:val="auto"/>
          <w:sz w:val="32"/>
          <w:szCs w:val="32"/>
        </w:rPr>
        <w:t>须知</w:t>
      </w:r>
    </w:p>
    <w:tbl>
      <w:tblPr>
        <w:tblStyle w:val="9"/>
        <w:tblW w:w="9541"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831"/>
        <w:gridCol w:w="6901"/>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09" w:type="dxa"/>
            <w:tcBorders>
              <w:top w:val="double" w:color="auto" w:sz="4" w:space="0"/>
            </w:tcBorders>
            <w:vAlign w:val="center"/>
          </w:tcPr>
          <w:p>
            <w:pPr>
              <w:pStyle w:val="8"/>
              <w:spacing w:after="0" w:line="360" w:lineRule="auto"/>
              <w:ind w:firstLine="0" w:firstLineChars="0"/>
              <w:jc w:val="center"/>
              <w:rPr>
                <w:rFonts w:ascii="宋体" w:hAnsi="宋体" w:eastAsia="宋体"/>
                <w:color w:val="auto"/>
                <w:sz w:val="24"/>
                <w:szCs w:val="24"/>
              </w:rPr>
            </w:pPr>
            <w:r>
              <w:rPr>
                <w:rFonts w:hint="eastAsia" w:ascii="宋体" w:hAnsi="宋体" w:eastAsia="宋体"/>
                <w:color w:val="auto"/>
                <w:sz w:val="24"/>
                <w:szCs w:val="24"/>
              </w:rPr>
              <w:t>项号</w:t>
            </w:r>
          </w:p>
        </w:tc>
        <w:tc>
          <w:tcPr>
            <w:tcW w:w="1831" w:type="dxa"/>
            <w:tcBorders>
              <w:top w:val="double" w:color="auto" w:sz="4" w:space="0"/>
            </w:tcBorders>
            <w:vAlign w:val="center"/>
          </w:tcPr>
          <w:p>
            <w:pPr>
              <w:pStyle w:val="8"/>
              <w:spacing w:after="0" w:line="360" w:lineRule="auto"/>
              <w:ind w:firstLine="240"/>
              <w:jc w:val="center"/>
              <w:rPr>
                <w:rFonts w:ascii="宋体" w:hAnsi="宋体" w:eastAsia="宋体"/>
                <w:color w:val="auto"/>
                <w:sz w:val="24"/>
                <w:szCs w:val="24"/>
              </w:rPr>
            </w:pPr>
            <w:r>
              <w:rPr>
                <w:rFonts w:hint="eastAsia" w:ascii="宋体" w:hAnsi="宋体" w:eastAsia="宋体"/>
                <w:color w:val="auto"/>
                <w:sz w:val="24"/>
                <w:szCs w:val="24"/>
              </w:rPr>
              <w:t>内容</w:t>
            </w:r>
          </w:p>
        </w:tc>
        <w:tc>
          <w:tcPr>
            <w:tcW w:w="6901" w:type="dxa"/>
            <w:tcBorders>
              <w:top w:val="double" w:color="auto" w:sz="4" w:space="0"/>
            </w:tcBorders>
            <w:vAlign w:val="center"/>
          </w:tcPr>
          <w:p>
            <w:pPr>
              <w:pStyle w:val="8"/>
              <w:spacing w:after="0" w:line="360" w:lineRule="auto"/>
              <w:ind w:firstLine="240"/>
              <w:jc w:val="center"/>
              <w:rPr>
                <w:rFonts w:ascii="宋体" w:hAnsi="宋体" w:eastAsia="宋体"/>
                <w:color w:val="auto"/>
                <w:sz w:val="24"/>
                <w:szCs w:val="24"/>
              </w:rPr>
            </w:pPr>
            <w:r>
              <w:rPr>
                <w:rFonts w:hint="eastAsia" w:ascii="宋体" w:hAnsi="宋体" w:eastAsia="宋体"/>
                <w:color w:val="auto"/>
                <w:sz w:val="24"/>
                <w:szCs w:val="24"/>
              </w:rPr>
              <w:t>说明与要求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1</w:t>
            </w:r>
          </w:p>
        </w:tc>
        <w:tc>
          <w:tcPr>
            <w:tcW w:w="183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项目名称</w:t>
            </w:r>
          </w:p>
        </w:tc>
        <w:tc>
          <w:tcPr>
            <w:tcW w:w="6901" w:type="dxa"/>
            <w:vAlign w:val="center"/>
          </w:tcPr>
          <w:p>
            <w:pPr>
              <w:pStyle w:val="7"/>
              <w:widowControl/>
              <w:spacing w:before="45" w:beforeAutospacing="0" w:after="45" w:afterAutospacing="0" w:line="360" w:lineRule="auto"/>
              <w:ind w:left="45" w:right="45" w:firstLine="645"/>
              <w:jc w:val="center"/>
              <w:rPr>
                <w:rFonts w:hint="eastAsia" w:ascii="宋体" w:hAnsi="宋体" w:eastAsia="宋体" w:cs="宋体"/>
                <w:color w:val="auto"/>
                <w:lang w:val="en-US" w:eastAsia="zh-CN"/>
              </w:rPr>
            </w:pPr>
            <w:r>
              <w:rPr>
                <w:rFonts w:hint="eastAsia" w:ascii="宋体" w:hAnsi="宋体" w:eastAsia="宋体" w:cs="宋体"/>
                <w:color w:val="auto"/>
              </w:rPr>
              <w:t>东莞滨海湾新区邻里中心项目</w:t>
            </w:r>
            <w:r>
              <w:rPr>
                <w:rFonts w:hint="eastAsia" w:ascii="宋体" w:hAnsi="宋体" w:eastAsia="宋体" w:cs="宋体"/>
                <w:color w:val="auto"/>
                <w:lang w:val="en-US" w:eastAsia="zh-CN"/>
              </w:rPr>
              <w:t>勘察</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09"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2</w:t>
            </w:r>
          </w:p>
        </w:tc>
        <w:tc>
          <w:tcPr>
            <w:tcW w:w="183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建设地点</w:t>
            </w:r>
          </w:p>
        </w:tc>
        <w:tc>
          <w:tcPr>
            <w:tcW w:w="690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广东东莞</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3</w:t>
            </w:r>
          </w:p>
        </w:tc>
        <w:tc>
          <w:tcPr>
            <w:tcW w:w="183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项目性质</w:t>
            </w:r>
          </w:p>
        </w:tc>
        <w:tc>
          <w:tcPr>
            <w:tcW w:w="6901" w:type="dxa"/>
            <w:vAlign w:val="center"/>
          </w:tcPr>
          <w:p>
            <w:pPr>
              <w:spacing w:line="360" w:lineRule="auto"/>
              <w:jc w:val="center"/>
              <w:rPr>
                <w:rFonts w:hint="default" w:ascii="宋体" w:hAnsi="宋体" w:eastAsia="宋体" w:cs="宋体"/>
                <w:color w:val="auto"/>
                <w:sz w:val="24"/>
                <w:lang w:val="en-US" w:eastAsia="zh-CN"/>
              </w:rPr>
            </w:pPr>
            <w:r>
              <w:rPr>
                <w:rFonts w:hint="eastAsia" w:ascii="宋体" w:hAnsi="宋体" w:eastAsia="宋体" w:cs="宋体"/>
                <w:color w:val="auto"/>
                <w:sz w:val="24"/>
                <w:lang w:val="en-US" w:eastAsia="zh-CN"/>
              </w:rPr>
              <w:t>项目勘察</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4</w:t>
            </w:r>
          </w:p>
        </w:tc>
        <w:tc>
          <w:tcPr>
            <w:tcW w:w="183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发包要求</w:t>
            </w:r>
          </w:p>
        </w:tc>
        <w:tc>
          <w:tcPr>
            <w:tcW w:w="6901" w:type="dxa"/>
            <w:vAlign w:val="center"/>
          </w:tcPr>
          <w:p>
            <w:pPr>
              <w:spacing w:line="360" w:lineRule="auto"/>
              <w:jc w:val="center"/>
              <w:rPr>
                <w:rFonts w:hint="default" w:ascii="宋体" w:hAnsi="宋体" w:eastAsia="宋体" w:cs="宋体"/>
                <w:color w:val="auto"/>
                <w:sz w:val="24"/>
                <w:lang w:val="en-US" w:eastAsia="zh-CN"/>
              </w:rPr>
            </w:pPr>
            <w:r>
              <w:rPr>
                <w:rFonts w:hint="eastAsia" w:ascii="宋体" w:hAnsi="宋体" w:eastAsia="宋体" w:cs="宋体"/>
                <w:color w:val="auto"/>
                <w:sz w:val="24"/>
                <w:lang w:val="en-US" w:eastAsia="zh-CN"/>
              </w:rPr>
              <w:t>总价包干</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5</w:t>
            </w:r>
          </w:p>
        </w:tc>
        <w:tc>
          <w:tcPr>
            <w:tcW w:w="183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质量标准</w:t>
            </w:r>
          </w:p>
        </w:tc>
        <w:tc>
          <w:tcPr>
            <w:tcW w:w="6901" w:type="dxa"/>
            <w:vAlign w:val="center"/>
          </w:tcPr>
          <w:p>
            <w:pPr>
              <w:jc w:val="center"/>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满足甲方要求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6</w:t>
            </w:r>
          </w:p>
        </w:tc>
        <w:tc>
          <w:tcPr>
            <w:tcW w:w="183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工期要求</w:t>
            </w:r>
          </w:p>
        </w:tc>
        <w:tc>
          <w:tcPr>
            <w:tcW w:w="6901" w:type="dxa"/>
            <w:vAlign w:val="center"/>
          </w:tcPr>
          <w:p>
            <w:pPr>
              <w:spacing w:line="500" w:lineRule="exact"/>
              <w:jc w:val="center"/>
              <w:rPr>
                <w:rFonts w:hint="default" w:ascii="宋体" w:hAnsi="宋体" w:eastAsia="宋体" w:cs="宋体"/>
                <w:color w:val="auto"/>
                <w:sz w:val="24"/>
                <w:lang w:val="en-US" w:eastAsia="zh-CN"/>
              </w:rPr>
            </w:pPr>
            <w:r>
              <w:rPr>
                <w:rFonts w:hint="eastAsia" w:ascii="宋体" w:hAnsi="宋体" w:eastAsia="宋体" w:cs="宋体"/>
                <w:color w:val="auto"/>
                <w:sz w:val="24"/>
                <w:lang w:val="en-US" w:eastAsia="zh-CN"/>
              </w:rPr>
              <w:t>30天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7</w:t>
            </w:r>
          </w:p>
        </w:tc>
        <w:tc>
          <w:tcPr>
            <w:tcW w:w="183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单位资质要求</w:t>
            </w:r>
          </w:p>
        </w:tc>
        <w:tc>
          <w:tcPr>
            <w:tcW w:w="6901" w:type="dxa"/>
            <w:vAlign w:val="center"/>
          </w:tcPr>
          <w:p>
            <w:pPr>
              <w:adjustRightInd w:val="0"/>
              <w:snapToGrid w:val="0"/>
              <w:spacing w:line="560" w:lineRule="exact"/>
              <w:jc w:val="center"/>
              <w:rPr>
                <w:rFonts w:ascii="宋体" w:hAnsi="宋体" w:eastAsia="宋体" w:cs="宋体"/>
                <w:color w:val="auto"/>
                <w:sz w:val="24"/>
              </w:rPr>
            </w:pPr>
            <w:r>
              <w:rPr>
                <w:rFonts w:hint="eastAsia" w:ascii="宋体" w:hAnsi="宋体" w:eastAsia="宋体" w:cs="宋体"/>
                <w:color w:val="auto"/>
                <w:sz w:val="24"/>
              </w:rPr>
              <w:t>详见“三、</w:t>
            </w:r>
            <w:r>
              <w:rPr>
                <w:rFonts w:hint="eastAsia" w:ascii="宋体" w:hAnsi="宋体" w:eastAsia="宋体" w:cs="宋体"/>
                <w:color w:val="auto"/>
                <w:sz w:val="24"/>
                <w:lang w:eastAsia="zh-CN"/>
              </w:rPr>
              <w:t>报价人</w:t>
            </w:r>
            <w:r>
              <w:rPr>
                <w:rFonts w:hint="eastAsia" w:ascii="宋体" w:hAnsi="宋体" w:eastAsia="宋体" w:cs="宋体"/>
                <w:color w:val="auto"/>
                <w:sz w:val="24"/>
              </w:rPr>
              <w:t>资格要求”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8</w:t>
            </w:r>
          </w:p>
        </w:tc>
        <w:tc>
          <w:tcPr>
            <w:tcW w:w="1831" w:type="dxa"/>
          </w:tcPr>
          <w:p>
            <w:pPr>
              <w:spacing w:line="360" w:lineRule="auto"/>
              <w:jc w:val="center"/>
              <w:rPr>
                <w:rFonts w:ascii="宋体" w:hAnsi="宋体" w:eastAsia="宋体" w:cs="宋体"/>
                <w:color w:val="auto"/>
                <w:sz w:val="24"/>
              </w:rPr>
            </w:pPr>
            <w:r>
              <w:rPr>
                <w:rFonts w:hint="eastAsia" w:ascii="宋体" w:hAnsi="宋体" w:eastAsia="宋体" w:cs="宋体"/>
                <w:color w:val="auto"/>
                <w:sz w:val="24"/>
              </w:rPr>
              <w:t>询价有效期</w:t>
            </w:r>
          </w:p>
        </w:tc>
        <w:tc>
          <w:tcPr>
            <w:tcW w:w="6901" w:type="dxa"/>
            <w:vAlign w:val="center"/>
          </w:tcPr>
          <w:p>
            <w:pPr>
              <w:adjustRightInd w:val="0"/>
              <w:snapToGrid w:val="0"/>
              <w:spacing w:line="560" w:lineRule="exact"/>
              <w:jc w:val="center"/>
              <w:rPr>
                <w:rFonts w:ascii="宋体" w:hAnsi="宋体" w:eastAsia="宋体" w:cs="宋体"/>
                <w:color w:val="auto"/>
                <w:sz w:val="24"/>
              </w:rPr>
            </w:pPr>
            <w:r>
              <w:rPr>
                <w:rFonts w:hint="eastAsia" w:ascii="宋体" w:hAnsi="宋体" w:eastAsia="宋体" w:cs="宋体"/>
                <w:color w:val="auto"/>
                <w:sz w:val="24"/>
              </w:rPr>
              <w:t>90天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color w:val="auto"/>
                <w:sz w:val="24"/>
              </w:rPr>
            </w:pPr>
          </w:p>
        </w:tc>
        <w:tc>
          <w:tcPr>
            <w:tcW w:w="1831" w:type="dxa"/>
            <w:vAlign w:val="center"/>
          </w:tcPr>
          <w:p>
            <w:pPr>
              <w:spacing w:line="360" w:lineRule="auto"/>
              <w:jc w:val="center"/>
              <w:rPr>
                <w:rFonts w:ascii="宋体" w:hAnsi="宋体" w:eastAsia="宋体" w:cs="宋体"/>
                <w:color w:val="auto"/>
                <w:sz w:val="24"/>
              </w:rPr>
            </w:pPr>
            <w:r>
              <w:rPr>
                <w:rFonts w:hint="eastAsia" w:ascii="宋体" w:hAnsi="宋体" w:eastAsia="宋体" w:cs="宋体"/>
                <w:color w:val="auto"/>
                <w:sz w:val="24"/>
                <w:lang w:eastAsia="zh-CN"/>
              </w:rPr>
              <w:t>报价人</w:t>
            </w:r>
            <w:r>
              <w:rPr>
                <w:rFonts w:hint="eastAsia" w:ascii="宋体" w:hAnsi="宋体" w:eastAsia="宋体" w:cs="宋体"/>
                <w:color w:val="auto"/>
                <w:sz w:val="24"/>
              </w:rPr>
              <w:t>不得存在的情形</w:t>
            </w:r>
          </w:p>
        </w:tc>
        <w:tc>
          <w:tcPr>
            <w:tcW w:w="6901" w:type="dxa"/>
            <w:vAlign w:val="center"/>
          </w:tcPr>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1、</w:t>
            </w:r>
            <w:r>
              <w:rPr>
                <w:rFonts w:hint="eastAsia" w:ascii="宋体" w:hAnsi="宋体" w:eastAsia="宋体" w:cs="宋体"/>
                <w:color w:val="auto"/>
                <w:sz w:val="24"/>
                <w:lang w:eastAsia="zh-CN"/>
              </w:rPr>
              <w:t>报价人</w:t>
            </w:r>
            <w:r>
              <w:rPr>
                <w:rFonts w:hint="eastAsia" w:ascii="宋体" w:hAnsi="宋体" w:eastAsia="宋体" w:cs="宋体"/>
                <w:color w:val="auto"/>
                <w:sz w:val="24"/>
              </w:rPr>
              <w:t>不得存在下列情形之一，否则采购人有权取消其参与</w:t>
            </w:r>
            <w:r>
              <w:rPr>
                <w:rFonts w:hint="eastAsia" w:ascii="宋体" w:hAnsi="宋体" w:eastAsia="宋体" w:cs="宋体"/>
                <w:color w:val="auto"/>
                <w:sz w:val="24"/>
                <w:lang w:eastAsia="zh-CN"/>
              </w:rPr>
              <w:t>报价</w:t>
            </w:r>
            <w:r>
              <w:rPr>
                <w:rFonts w:hint="eastAsia" w:ascii="宋体" w:hAnsi="宋体" w:eastAsia="宋体" w:cs="宋体"/>
                <w:color w:val="auto"/>
                <w:sz w:val="24"/>
              </w:rPr>
              <w:t>资格或成交资格：</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（1）</w:t>
            </w:r>
            <w:r>
              <w:rPr>
                <w:rFonts w:hint="eastAsia" w:ascii="宋体" w:hAnsi="宋体" w:eastAsia="宋体" w:cs="宋体"/>
                <w:color w:val="auto"/>
                <w:sz w:val="24"/>
                <w:lang w:val="en-US" w:eastAsia="zh-CN"/>
              </w:rPr>
              <w:t>被</w:t>
            </w:r>
            <w:r>
              <w:rPr>
                <w:rFonts w:hint="eastAsia" w:ascii="宋体" w:hAnsi="宋体" w:eastAsia="宋体" w:cs="宋体"/>
                <w:color w:val="auto"/>
                <w:sz w:val="24"/>
              </w:rPr>
              <w:t>采购人不具有独立法人资格的附属机构（单位）；</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（2）被责令停业的；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（3）被暂停或取消投标资格的；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（4）财产被接管或冻结的；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（5）在最近三年内有骗取中标、严重违约、重大质量或安全问题的；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（6）法律法规规定的其他情形；</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（7）询价文件规定的其他情形：见询价公告或询价</w:t>
            </w:r>
            <w:r>
              <w:rPr>
                <w:rFonts w:hint="eastAsia" w:ascii="宋体" w:hAnsi="宋体" w:eastAsia="宋体" w:cs="宋体"/>
                <w:color w:val="auto"/>
                <w:sz w:val="24"/>
                <w:lang w:eastAsia="zh-CN"/>
              </w:rPr>
              <w:t>报价</w:t>
            </w:r>
            <w:r>
              <w:rPr>
                <w:rFonts w:hint="eastAsia" w:ascii="宋体" w:hAnsi="宋体" w:eastAsia="宋体" w:cs="宋体"/>
                <w:color w:val="auto"/>
                <w:sz w:val="24"/>
              </w:rPr>
              <w:t>须知前附表。</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2、</w:t>
            </w:r>
            <w:r>
              <w:rPr>
                <w:rFonts w:hint="eastAsia" w:ascii="宋体" w:hAnsi="宋体" w:eastAsia="宋体" w:cs="宋体"/>
                <w:color w:val="auto"/>
                <w:sz w:val="24"/>
                <w:lang w:eastAsia="zh-CN"/>
              </w:rPr>
              <w:t>报价人</w:t>
            </w:r>
            <w:r>
              <w:rPr>
                <w:rFonts w:hint="eastAsia" w:ascii="宋体" w:hAnsi="宋体" w:eastAsia="宋体" w:cs="宋体"/>
                <w:color w:val="auto"/>
                <w:sz w:val="24"/>
              </w:rPr>
              <w:t>在询价活动中有下列行为之一的，应视情节轻重，暂停或取消其参与采购其他采购项目的资格：</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（1）</w:t>
            </w:r>
            <w:r>
              <w:rPr>
                <w:rFonts w:hint="eastAsia" w:ascii="宋体" w:hAnsi="宋体" w:eastAsia="宋体" w:cs="宋体"/>
                <w:color w:val="auto"/>
                <w:sz w:val="24"/>
                <w:lang w:eastAsia="zh-CN"/>
              </w:rPr>
              <w:t>报价人</w:t>
            </w:r>
            <w:r>
              <w:rPr>
                <w:rFonts w:hint="eastAsia" w:ascii="宋体" w:hAnsi="宋体" w:eastAsia="宋体" w:cs="宋体"/>
                <w:color w:val="auto"/>
                <w:sz w:val="24"/>
              </w:rPr>
              <w:t>之间相互串通、或与采购人、评审委员会成员串通询价，损害采购人或者其他</w:t>
            </w:r>
            <w:r>
              <w:rPr>
                <w:rFonts w:hint="eastAsia" w:ascii="宋体" w:hAnsi="宋体" w:eastAsia="宋体" w:cs="宋体"/>
                <w:color w:val="auto"/>
                <w:sz w:val="24"/>
                <w:lang w:eastAsia="zh-CN"/>
              </w:rPr>
              <w:t>报价人</w:t>
            </w:r>
            <w:r>
              <w:rPr>
                <w:rFonts w:hint="eastAsia" w:ascii="宋体" w:hAnsi="宋体" w:eastAsia="宋体" w:cs="宋体"/>
                <w:color w:val="auto"/>
                <w:sz w:val="24"/>
              </w:rPr>
              <w:t>的合法权益的；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（2）向采购人、评审委会成员或其他相关工作人员行贿的；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（3）以他人名义询价或以其他方式弄虚作假，骗取成交的；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（4）成交人私自将成交项目转让给他人的，将成交项目肢解后分别转让给他人的；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（5）成交人无正当理由不与采购人订立合同，在签订合同时向采购人提出附加条件，或者不按照询价文件要求提交履约担保的；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（6）</w:t>
            </w:r>
            <w:r>
              <w:rPr>
                <w:rFonts w:hint="eastAsia" w:ascii="宋体" w:hAnsi="宋体" w:eastAsia="宋体" w:cs="宋体"/>
                <w:color w:val="auto"/>
                <w:sz w:val="24"/>
                <w:lang w:eastAsia="zh-CN"/>
              </w:rPr>
              <w:t>报价人</w:t>
            </w:r>
            <w:r>
              <w:rPr>
                <w:rFonts w:hint="eastAsia" w:ascii="宋体" w:hAnsi="宋体" w:eastAsia="宋体" w:cs="宋体"/>
                <w:color w:val="auto"/>
                <w:sz w:val="24"/>
              </w:rPr>
              <w:t>捏造事实、伪造材料或者以非法手段取得证明材料进行投诉，给他人造成损失的；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（7）相关工作人员应当回避而不回避的；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（8）其他违法违规的行为。</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3、有下列情形之一的，视为</w:t>
            </w:r>
            <w:r>
              <w:rPr>
                <w:rFonts w:hint="eastAsia" w:ascii="宋体" w:hAnsi="宋体" w:eastAsia="宋体" w:cs="宋体"/>
                <w:color w:val="auto"/>
                <w:sz w:val="24"/>
                <w:lang w:eastAsia="zh-CN"/>
              </w:rPr>
              <w:t>报价人</w:t>
            </w:r>
            <w:r>
              <w:rPr>
                <w:rFonts w:hint="eastAsia" w:ascii="宋体" w:hAnsi="宋体" w:eastAsia="宋体" w:cs="宋体"/>
                <w:color w:val="auto"/>
                <w:sz w:val="24"/>
              </w:rPr>
              <w:t>串通询价，其</w:t>
            </w:r>
            <w:r>
              <w:rPr>
                <w:rFonts w:hint="eastAsia" w:ascii="宋体" w:hAnsi="宋体" w:eastAsia="宋体" w:cs="宋体"/>
                <w:color w:val="auto"/>
                <w:sz w:val="24"/>
                <w:lang w:eastAsia="zh-CN"/>
              </w:rPr>
              <w:t>报价</w:t>
            </w:r>
            <w:r>
              <w:rPr>
                <w:rFonts w:hint="eastAsia" w:ascii="宋体" w:hAnsi="宋体" w:eastAsia="宋体" w:cs="宋体"/>
                <w:color w:val="auto"/>
                <w:sz w:val="24"/>
              </w:rPr>
              <w:t>无效：</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（1）不同</w:t>
            </w:r>
            <w:r>
              <w:rPr>
                <w:rFonts w:hint="eastAsia" w:ascii="宋体" w:hAnsi="宋体" w:eastAsia="宋体" w:cs="宋体"/>
                <w:color w:val="auto"/>
                <w:sz w:val="24"/>
                <w:lang w:eastAsia="zh-CN"/>
              </w:rPr>
              <w:t>报价人</w:t>
            </w:r>
            <w:r>
              <w:rPr>
                <w:rFonts w:hint="eastAsia" w:ascii="宋体" w:hAnsi="宋体" w:eastAsia="宋体" w:cs="宋体"/>
                <w:color w:val="auto"/>
                <w:sz w:val="24"/>
              </w:rPr>
              <w:t>的</w:t>
            </w:r>
            <w:r>
              <w:rPr>
                <w:rFonts w:hint="eastAsia" w:ascii="宋体" w:hAnsi="宋体" w:eastAsia="宋体" w:cs="宋体"/>
                <w:color w:val="auto"/>
                <w:sz w:val="24"/>
                <w:lang w:eastAsia="zh-CN"/>
              </w:rPr>
              <w:t>报价</w:t>
            </w:r>
            <w:r>
              <w:rPr>
                <w:rFonts w:hint="eastAsia" w:ascii="宋体" w:hAnsi="宋体" w:eastAsia="宋体" w:cs="宋体"/>
                <w:color w:val="auto"/>
                <w:sz w:val="24"/>
              </w:rPr>
              <w:t>文件由同一单位或者个人编制；</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（2）不同</w:t>
            </w:r>
            <w:r>
              <w:rPr>
                <w:rFonts w:hint="eastAsia" w:ascii="宋体" w:hAnsi="宋体" w:eastAsia="宋体" w:cs="宋体"/>
                <w:color w:val="auto"/>
                <w:sz w:val="24"/>
                <w:lang w:eastAsia="zh-CN"/>
              </w:rPr>
              <w:t>报价人</w:t>
            </w:r>
            <w:r>
              <w:rPr>
                <w:rFonts w:hint="eastAsia" w:ascii="宋体" w:hAnsi="宋体" w:eastAsia="宋体" w:cs="宋体"/>
                <w:color w:val="auto"/>
                <w:sz w:val="24"/>
              </w:rPr>
              <w:t>委托同一单位或者个人办理</w:t>
            </w:r>
            <w:r>
              <w:rPr>
                <w:rFonts w:hint="eastAsia" w:ascii="宋体" w:hAnsi="宋体" w:eastAsia="宋体" w:cs="宋体"/>
                <w:color w:val="auto"/>
                <w:sz w:val="24"/>
                <w:lang w:eastAsia="zh-CN"/>
              </w:rPr>
              <w:t>报价</w:t>
            </w:r>
            <w:r>
              <w:rPr>
                <w:rFonts w:hint="eastAsia" w:ascii="宋体" w:hAnsi="宋体" w:eastAsia="宋体" w:cs="宋体"/>
                <w:color w:val="auto"/>
                <w:sz w:val="24"/>
              </w:rPr>
              <w:t>事宜；</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（3）不同</w:t>
            </w:r>
            <w:r>
              <w:rPr>
                <w:rFonts w:hint="eastAsia" w:ascii="宋体" w:hAnsi="宋体" w:eastAsia="宋体" w:cs="宋体"/>
                <w:color w:val="auto"/>
                <w:sz w:val="24"/>
                <w:lang w:eastAsia="zh-CN"/>
              </w:rPr>
              <w:t>报价人</w:t>
            </w:r>
            <w:r>
              <w:rPr>
                <w:rFonts w:hint="eastAsia" w:ascii="宋体" w:hAnsi="宋体" w:eastAsia="宋体" w:cs="宋体"/>
                <w:color w:val="auto"/>
                <w:sz w:val="24"/>
              </w:rPr>
              <w:t>的</w:t>
            </w:r>
            <w:r>
              <w:rPr>
                <w:rFonts w:hint="eastAsia" w:ascii="宋体" w:hAnsi="宋体" w:eastAsia="宋体" w:cs="宋体"/>
                <w:color w:val="auto"/>
                <w:sz w:val="24"/>
                <w:lang w:eastAsia="zh-CN"/>
              </w:rPr>
              <w:t>报价</w:t>
            </w:r>
            <w:r>
              <w:rPr>
                <w:rFonts w:hint="eastAsia" w:ascii="宋体" w:hAnsi="宋体" w:eastAsia="宋体" w:cs="宋体"/>
                <w:color w:val="auto"/>
                <w:sz w:val="24"/>
              </w:rPr>
              <w:t>文件载明的项目管理成员或者联系人员为同一人；</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（4）不同</w:t>
            </w:r>
            <w:r>
              <w:rPr>
                <w:rFonts w:hint="eastAsia" w:ascii="宋体" w:hAnsi="宋体" w:eastAsia="宋体" w:cs="宋体"/>
                <w:color w:val="auto"/>
                <w:sz w:val="24"/>
                <w:lang w:eastAsia="zh-CN"/>
              </w:rPr>
              <w:t>报价人</w:t>
            </w:r>
            <w:r>
              <w:rPr>
                <w:rFonts w:hint="eastAsia" w:ascii="宋体" w:hAnsi="宋体" w:eastAsia="宋体" w:cs="宋体"/>
                <w:color w:val="auto"/>
                <w:sz w:val="24"/>
              </w:rPr>
              <w:t>的</w:t>
            </w:r>
            <w:r>
              <w:rPr>
                <w:rFonts w:hint="eastAsia" w:ascii="宋体" w:hAnsi="宋体" w:eastAsia="宋体" w:cs="宋体"/>
                <w:color w:val="auto"/>
                <w:sz w:val="24"/>
                <w:lang w:eastAsia="zh-CN"/>
              </w:rPr>
              <w:t>报价</w:t>
            </w:r>
            <w:r>
              <w:rPr>
                <w:rFonts w:hint="eastAsia" w:ascii="宋体" w:hAnsi="宋体" w:eastAsia="宋体" w:cs="宋体"/>
                <w:color w:val="auto"/>
                <w:sz w:val="24"/>
              </w:rPr>
              <w:t>文件异常一致或者</w:t>
            </w:r>
            <w:r>
              <w:rPr>
                <w:rFonts w:hint="eastAsia" w:ascii="宋体" w:hAnsi="宋体" w:eastAsia="宋体" w:cs="宋体"/>
                <w:color w:val="auto"/>
                <w:sz w:val="24"/>
                <w:lang w:eastAsia="zh-CN"/>
              </w:rPr>
              <w:t>报价</w:t>
            </w:r>
            <w:r>
              <w:rPr>
                <w:rFonts w:hint="eastAsia" w:ascii="宋体" w:hAnsi="宋体" w:eastAsia="宋体" w:cs="宋体"/>
                <w:color w:val="auto"/>
                <w:sz w:val="24"/>
              </w:rPr>
              <w:t>报价呈规律性差异；</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（5）不同</w:t>
            </w:r>
            <w:r>
              <w:rPr>
                <w:rFonts w:hint="eastAsia" w:ascii="宋体" w:hAnsi="宋体" w:eastAsia="宋体" w:cs="宋体"/>
                <w:color w:val="auto"/>
                <w:sz w:val="24"/>
                <w:lang w:eastAsia="zh-CN"/>
              </w:rPr>
              <w:t>报价人</w:t>
            </w:r>
            <w:r>
              <w:rPr>
                <w:rFonts w:hint="eastAsia" w:ascii="宋体" w:hAnsi="宋体" w:eastAsia="宋体" w:cs="宋体"/>
                <w:color w:val="auto"/>
                <w:sz w:val="24"/>
              </w:rPr>
              <w:t>的</w:t>
            </w:r>
            <w:r>
              <w:rPr>
                <w:rFonts w:hint="eastAsia" w:ascii="宋体" w:hAnsi="宋体" w:eastAsia="宋体" w:cs="宋体"/>
                <w:color w:val="auto"/>
                <w:sz w:val="24"/>
                <w:lang w:eastAsia="zh-CN"/>
              </w:rPr>
              <w:t>报价</w:t>
            </w:r>
            <w:r>
              <w:rPr>
                <w:rFonts w:hint="eastAsia" w:ascii="宋体" w:hAnsi="宋体" w:eastAsia="宋体" w:cs="宋体"/>
                <w:color w:val="auto"/>
                <w:sz w:val="24"/>
              </w:rPr>
              <w:t>文件相互混装；</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（6）不同</w:t>
            </w:r>
            <w:r>
              <w:rPr>
                <w:rFonts w:hint="eastAsia" w:ascii="宋体" w:hAnsi="宋体" w:eastAsia="宋体" w:cs="宋体"/>
                <w:color w:val="auto"/>
                <w:sz w:val="24"/>
                <w:lang w:eastAsia="zh-CN"/>
              </w:rPr>
              <w:t>报价人</w:t>
            </w:r>
            <w:r>
              <w:rPr>
                <w:rFonts w:hint="eastAsia" w:ascii="宋体" w:hAnsi="宋体" w:eastAsia="宋体" w:cs="宋体"/>
                <w:color w:val="auto"/>
                <w:sz w:val="24"/>
              </w:rPr>
              <w:t>的</w:t>
            </w:r>
            <w:r>
              <w:rPr>
                <w:rFonts w:hint="eastAsia" w:ascii="宋体" w:hAnsi="宋体" w:eastAsia="宋体" w:cs="宋体"/>
                <w:color w:val="auto"/>
                <w:sz w:val="24"/>
                <w:lang w:eastAsia="zh-CN"/>
              </w:rPr>
              <w:t>报价</w:t>
            </w:r>
            <w:r>
              <w:rPr>
                <w:rFonts w:hint="eastAsia" w:ascii="宋体" w:hAnsi="宋体" w:eastAsia="宋体" w:cs="宋体"/>
                <w:color w:val="auto"/>
                <w:sz w:val="24"/>
              </w:rPr>
              <w:t>保证金从同一单位或者个人的账户转出。</w:t>
            </w:r>
          </w:p>
          <w:p>
            <w:pPr>
              <w:adjustRightInd w:val="0"/>
              <w:snapToGrid w:val="0"/>
              <w:spacing w:line="560" w:lineRule="exact"/>
              <w:rPr>
                <w:rFonts w:hint="eastAsia" w:ascii="宋体" w:hAnsi="宋体" w:eastAsia="宋体" w:cs="宋体"/>
                <w:color w:val="auto"/>
                <w:sz w:val="24"/>
                <w:lang w:eastAsia="zh-CN"/>
              </w:rPr>
            </w:pPr>
            <w:r>
              <w:rPr>
                <w:rFonts w:hint="eastAsia" w:ascii="宋体" w:hAnsi="宋体" w:eastAsia="宋体" w:cs="宋体"/>
                <w:color w:val="auto"/>
                <w:sz w:val="24"/>
              </w:rPr>
              <w:t>4、使用通过受让或者租借等方式获取的资格、资质证书</w:t>
            </w:r>
            <w:r>
              <w:rPr>
                <w:rFonts w:hint="eastAsia" w:ascii="宋体" w:hAnsi="宋体" w:eastAsia="宋体" w:cs="宋体"/>
                <w:color w:val="auto"/>
                <w:sz w:val="24"/>
                <w:lang w:eastAsia="zh-CN"/>
              </w:rPr>
              <w:t>报价</w:t>
            </w:r>
            <w:r>
              <w:rPr>
                <w:rFonts w:hint="eastAsia" w:ascii="宋体" w:hAnsi="宋体" w:eastAsia="宋体" w:cs="宋体"/>
                <w:color w:val="auto"/>
                <w:sz w:val="24"/>
              </w:rPr>
              <w:t>的，属于以他人名义询价，其</w:t>
            </w:r>
            <w:r>
              <w:rPr>
                <w:rFonts w:hint="eastAsia" w:ascii="宋体" w:hAnsi="宋体" w:eastAsia="宋体" w:cs="宋体"/>
                <w:color w:val="auto"/>
                <w:sz w:val="24"/>
                <w:lang w:eastAsia="zh-CN"/>
              </w:rPr>
              <w:t>报价</w:t>
            </w:r>
            <w:r>
              <w:rPr>
                <w:rFonts w:hint="eastAsia" w:ascii="宋体" w:hAnsi="宋体" w:eastAsia="宋体" w:cs="宋体"/>
                <w:color w:val="auto"/>
                <w:sz w:val="24"/>
              </w:rPr>
              <w:t>无效</w:t>
            </w:r>
            <w:r>
              <w:rPr>
                <w:rFonts w:hint="eastAsia" w:ascii="宋体" w:hAnsi="宋体" w:eastAsia="宋体" w:cs="宋体"/>
                <w:color w:val="auto"/>
                <w:sz w:val="24"/>
                <w:lang w:eastAsia="zh-CN"/>
              </w:rPr>
              <w:t>；</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5、有下列情形之一的，属于以其他方式弄虚作假的行为，其</w:t>
            </w:r>
            <w:r>
              <w:rPr>
                <w:rFonts w:hint="eastAsia" w:ascii="宋体" w:hAnsi="宋体" w:eastAsia="宋体" w:cs="宋体"/>
                <w:color w:val="auto"/>
                <w:sz w:val="24"/>
                <w:lang w:eastAsia="zh-CN"/>
              </w:rPr>
              <w:t>报价</w:t>
            </w:r>
            <w:r>
              <w:rPr>
                <w:rFonts w:hint="eastAsia" w:ascii="宋体" w:hAnsi="宋体" w:eastAsia="宋体" w:cs="宋体"/>
                <w:color w:val="auto"/>
                <w:sz w:val="24"/>
              </w:rPr>
              <w:t>无效：</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（1）使用伪造、变造的许可证件；</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（2）提供虚假的财务状况或者业绩；</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（3）提供虚假的项目负责人或者主要技术人员简历、劳动关系证明；</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（4）提供虚假的信用状况；</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（5）其他弄虚作假的行为。</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6、</w:t>
            </w:r>
            <w:r>
              <w:rPr>
                <w:rFonts w:hint="eastAsia" w:ascii="宋体" w:hAnsi="宋体" w:eastAsia="宋体" w:cs="宋体"/>
                <w:color w:val="auto"/>
                <w:sz w:val="24"/>
                <w:lang w:eastAsia="zh-CN"/>
              </w:rPr>
              <w:t>报价人</w:t>
            </w:r>
            <w:r>
              <w:rPr>
                <w:rFonts w:hint="eastAsia" w:ascii="宋体" w:hAnsi="宋体" w:eastAsia="宋体" w:cs="宋体"/>
                <w:color w:val="auto"/>
                <w:sz w:val="24"/>
              </w:rPr>
              <w:t>相关工作人员与采购人有以下利害关系之一的，应当回避：</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（一）是其主要负责人的近亲属的；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（二）询价活动前3年内与其存在劳动关系，担任其董事、监事，是其控股股东或实际控制人，或存在其他经济利益关系，可能影响询价活动公平公正的；</w:t>
            </w:r>
          </w:p>
          <w:p>
            <w:pPr>
              <w:adjustRightInd w:val="0"/>
              <w:snapToGrid w:val="0"/>
              <w:spacing w:line="560" w:lineRule="exact"/>
              <w:rPr>
                <w:rFonts w:ascii="宋体" w:hAnsi="宋体" w:eastAsia="宋体" w:cs="宋体"/>
                <w:color w:val="auto"/>
                <w:sz w:val="24"/>
              </w:rPr>
            </w:pPr>
            <w:r>
              <w:rPr>
                <w:rFonts w:hint="eastAsia" w:ascii="宋体" w:hAnsi="宋体" w:eastAsia="宋体" w:cs="宋体"/>
                <w:color w:val="auto"/>
                <w:sz w:val="24"/>
              </w:rPr>
              <w:t>（三）其他可能影响询价活动公平、公正进行的关系。</w:t>
            </w:r>
          </w:p>
        </w:tc>
      </w:tr>
    </w:tbl>
    <w:p>
      <w:pPr>
        <w:rPr>
          <w:rFonts w:ascii="宋体" w:hAnsi="宋体" w:eastAsia="宋体" w:cs="宋体"/>
          <w:color w:val="auto"/>
          <w:sz w:val="24"/>
        </w:rPr>
      </w:pPr>
    </w:p>
    <w:p>
      <w:pPr>
        <w:rPr>
          <w:rFonts w:ascii="宋体" w:hAnsi="宋体" w:eastAsia="宋体" w:cs="宋体"/>
          <w:color w:val="auto"/>
          <w:sz w:val="28"/>
          <w:szCs w:val="28"/>
        </w:rPr>
      </w:pPr>
    </w:p>
    <w:p>
      <w:pPr>
        <w:rPr>
          <w:rFonts w:ascii="宋体" w:hAnsi="宋体" w:eastAsia="宋体" w:cs="宋体"/>
          <w:color w:val="auto"/>
          <w:sz w:val="28"/>
          <w:szCs w:val="28"/>
        </w:rPr>
      </w:pPr>
    </w:p>
    <w:p>
      <w:pPr>
        <w:rPr>
          <w:rFonts w:ascii="宋体" w:hAnsi="宋体" w:eastAsia="宋体" w:cs="宋体"/>
          <w:color w:val="auto"/>
          <w:sz w:val="28"/>
          <w:szCs w:val="28"/>
        </w:rPr>
      </w:pPr>
    </w:p>
    <w:p>
      <w:pPr>
        <w:rPr>
          <w:rFonts w:ascii="宋体" w:hAnsi="宋体" w:eastAsia="宋体" w:cs="宋体"/>
          <w:color w:val="auto"/>
          <w:sz w:val="28"/>
          <w:szCs w:val="28"/>
        </w:rPr>
      </w:pPr>
    </w:p>
    <w:p>
      <w:pPr>
        <w:rPr>
          <w:rFonts w:ascii="宋体" w:hAnsi="宋体" w:eastAsia="宋体" w:cs="宋体"/>
          <w:color w:val="auto"/>
          <w:sz w:val="28"/>
          <w:szCs w:val="28"/>
        </w:rPr>
      </w:pPr>
    </w:p>
    <w:p>
      <w:pPr>
        <w:rPr>
          <w:rFonts w:ascii="宋体" w:hAnsi="宋体" w:eastAsia="宋体" w:cs="宋体"/>
          <w:color w:val="auto"/>
          <w:sz w:val="28"/>
          <w:szCs w:val="28"/>
        </w:rPr>
      </w:pPr>
    </w:p>
    <w:p>
      <w:pPr>
        <w:rPr>
          <w:rFonts w:ascii="宋体" w:hAnsi="宋体" w:eastAsia="宋体" w:cs="宋体"/>
          <w:color w:val="auto"/>
          <w:sz w:val="28"/>
          <w:szCs w:val="28"/>
        </w:rPr>
      </w:pPr>
    </w:p>
    <w:p>
      <w:pPr>
        <w:rPr>
          <w:rFonts w:ascii="宋体" w:hAnsi="宋体" w:eastAsia="宋体" w:cs="宋体"/>
          <w:color w:val="auto"/>
          <w:sz w:val="28"/>
          <w:szCs w:val="28"/>
        </w:rPr>
      </w:pPr>
    </w:p>
    <w:p>
      <w:pPr>
        <w:pStyle w:val="13"/>
        <w:ind w:firstLine="0" w:firstLineChars="0"/>
        <w:jc w:val="left"/>
        <w:outlineLvl w:val="1"/>
        <w:rPr>
          <w:rFonts w:ascii="宋体" w:hAnsi="宋体" w:eastAsia="宋体" w:cs="宋体"/>
          <w:color w:val="auto"/>
          <w:sz w:val="24"/>
          <w:szCs w:val="40"/>
        </w:rPr>
      </w:pPr>
      <w:bookmarkStart w:id="1" w:name="_Hlk524442005"/>
      <w:r>
        <w:rPr>
          <w:rFonts w:hint="eastAsia" w:ascii="宋体" w:hAnsi="宋体" w:eastAsia="宋体" w:cs="宋体"/>
          <w:color w:val="auto"/>
          <w:sz w:val="24"/>
          <w:szCs w:val="40"/>
        </w:rPr>
        <w:t>附件二 报价函</w:t>
      </w:r>
    </w:p>
    <w:p>
      <w:pPr>
        <w:jc w:val="center"/>
        <w:rPr>
          <w:rFonts w:ascii="宋体" w:hAnsi="宋体" w:eastAsia="宋体" w:cs="宋体"/>
          <w:b/>
          <w:bCs/>
          <w:color w:val="auto"/>
          <w:sz w:val="32"/>
          <w:szCs w:val="32"/>
        </w:rPr>
      </w:pPr>
      <w:r>
        <w:rPr>
          <w:rFonts w:hint="eastAsia" w:ascii="宋体" w:hAnsi="宋体" w:eastAsia="宋体" w:cs="宋体"/>
          <w:b/>
          <w:bCs/>
          <w:color w:val="auto"/>
          <w:sz w:val="32"/>
          <w:szCs w:val="32"/>
        </w:rPr>
        <w:t>报价函</w:t>
      </w:r>
    </w:p>
    <w:p>
      <w:pPr>
        <w:spacing w:line="600" w:lineRule="auto"/>
        <w:rPr>
          <w:rFonts w:hint="eastAsia" w:ascii="宋体" w:hAnsi="宋体" w:eastAsia="宋体" w:cs="宋体"/>
          <w:color w:val="auto"/>
          <w:sz w:val="28"/>
          <w:szCs w:val="28"/>
        </w:rPr>
      </w:pPr>
    </w:p>
    <w:p>
      <w:pPr>
        <w:spacing w:line="600" w:lineRule="auto"/>
        <w:rPr>
          <w:rFonts w:hint="eastAsia" w:ascii="宋体" w:hAnsi="宋体" w:eastAsia="宋体" w:cs="宋体"/>
          <w:color w:val="auto"/>
          <w:sz w:val="28"/>
          <w:szCs w:val="28"/>
        </w:rPr>
      </w:pPr>
      <w:r>
        <w:rPr>
          <w:rFonts w:hint="eastAsia" w:ascii="宋体" w:hAnsi="宋体" w:eastAsia="宋体" w:cs="宋体"/>
          <w:color w:val="auto"/>
          <w:sz w:val="28"/>
          <w:szCs w:val="28"/>
        </w:rPr>
        <w:t>东莞市海智投资发展有限公司：</w:t>
      </w:r>
    </w:p>
    <w:tbl>
      <w:tblPr>
        <w:tblStyle w:val="9"/>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8"/>
        <w:gridCol w:w="3567"/>
        <w:gridCol w:w="2922"/>
        <w:gridCol w:w="2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1" w:hRule="atLeast"/>
          <w:jc w:val="center"/>
        </w:trPr>
        <w:tc>
          <w:tcPr>
            <w:tcW w:w="639" w:type="pct"/>
            <w:tcBorders>
              <w:bottom w:val="double" w:color="auto" w:sz="4" w:space="0"/>
            </w:tcBorders>
            <w:noWrap w:val="0"/>
            <w:vAlign w:val="center"/>
          </w:tcPr>
          <w:p>
            <w:pPr>
              <w:widowControl/>
              <w:spacing w:line="400" w:lineRule="exact"/>
              <w:jc w:val="center"/>
              <w:textAlignment w:val="bottom"/>
              <w:rPr>
                <w:rFonts w:ascii="宋体"/>
                <w:b/>
                <w:bCs/>
                <w:color w:val="auto"/>
              </w:rPr>
            </w:pPr>
            <w:r>
              <w:rPr>
                <w:rFonts w:hint="eastAsia" w:ascii="宋体" w:hAnsi="宋体" w:cs="宋体"/>
                <w:b/>
                <w:bCs/>
                <w:color w:val="auto"/>
              </w:rPr>
              <w:t>序号</w:t>
            </w:r>
          </w:p>
        </w:tc>
        <w:tc>
          <w:tcPr>
            <w:tcW w:w="1770" w:type="pct"/>
            <w:tcBorders>
              <w:bottom w:val="double" w:color="auto" w:sz="4" w:space="0"/>
            </w:tcBorders>
            <w:noWrap w:val="0"/>
            <w:vAlign w:val="center"/>
          </w:tcPr>
          <w:p>
            <w:pPr>
              <w:widowControl/>
              <w:spacing w:line="400" w:lineRule="exact"/>
              <w:jc w:val="center"/>
              <w:textAlignment w:val="bottom"/>
              <w:rPr>
                <w:rFonts w:hint="eastAsia" w:ascii="宋体" w:hAnsi="宋体" w:cs="宋体"/>
                <w:b/>
                <w:bCs/>
                <w:color w:val="auto"/>
              </w:rPr>
            </w:pPr>
            <w:r>
              <w:rPr>
                <w:rFonts w:hint="eastAsia" w:ascii="宋体" w:hAnsi="宋体" w:cs="宋体"/>
                <w:b/>
                <w:bCs/>
                <w:color w:val="auto"/>
              </w:rPr>
              <w:t>项目名称</w:t>
            </w:r>
          </w:p>
        </w:tc>
        <w:tc>
          <w:tcPr>
            <w:tcW w:w="1450" w:type="pct"/>
            <w:tcBorders>
              <w:bottom w:val="double" w:color="auto" w:sz="4" w:space="0"/>
            </w:tcBorders>
            <w:noWrap w:val="0"/>
            <w:vAlign w:val="center"/>
          </w:tcPr>
          <w:p>
            <w:pPr>
              <w:tabs>
                <w:tab w:val="left" w:pos="654"/>
                <w:tab w:val="left" w:pos="1734"/>
                <w:tab w:val="left" w:pos="2814"/>
                <w:tab w:val="left" w:pos="3894"/>
                <w:tab w:val="left" w:pos="5334"/>
                <w:tab w:val="left" w:pos="6414"/>
                <w:tab w:val="left" w:pos="7254"/>
                <w:tab w:val="left" w:pos="8574"/>
                <w:tab w:val="left" w:pos="9654"/>
              </w:tabs>
              <w:spacing w:line="300" w:lineRule="auto"/>
              <w:jc w:val="center"/>
              <w:rPr>
                <w:rFonts w:hint="eastAsia" w:ascii="宋体"/>
                <w:b/>
                <w:bCs/>
                <w:color w:val="auto"/>
              </w:rPr>
            </w:pPr>
            <w:r>
              <w:rPr>
                <w:rFonts w:hint="eastAsia" w:ascii="宋体"/>
                <w:b/>
                <w:bCs/>
                <w:color w:val="auto"/>
              </w:rPr>
              <w:t>投标下浮率</w:t>
            </w:r>
          </w:p>
        </w:tc>
        <w:tc>
          <w:tcPr>
            <w:tcW w:w="1139" w:type="pct"/>
            <w:tcBorders>
              <w:bottom w:val="double" w:color="auto" w:sz="4" w:space="0"/>
            </w:tcBorders>
            <w:noWrap w:val="0"/>
            <w:vAlign w:val="center"/>
          </w:tcPr>
          <w:p>
            <w:pPr>
              <w:tabs>
                <w:tab w:val="left" w:pos="654"/>
                <w:tab w:val="left" w:pos="1734"/>
                <w:tab w:val="left" w:pos="2814"/>
                <w:tab w:val="left" w:pos="3894"/>
                <w:tab w:val="left" w:pos="5334"/>
                <w:tab w:val="left" w:pos="6414"/>
                <w:tab w:val="left" w:pos="7254"/>
                <w:tab w:val="left" w:pos="8574"/>
                <w:tab w:val="left" w:pos="9654"/>
              </w:tabs>
              <w:spacing w:line="300" w:lineRule="auto"/>
              <w:jc w:val="center"/>
              <w:rPr>
                <w:rFonts w:ascii="宋体"/>
                <w:b/>
                <w:bCs/>
                <w:color w:val="auto"/>
              </w:rPr>
            </w:pPr>
            <w:r>
              <w:rPr>
                <w:rFonts w:hint="eastAsia" w:ascii="宋体"/>
                <w:b/>
                <w:bCs/>
                <w:color w:val="auto"/>
              </w:rPr>
              <w:t>服务期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7" w:hRule="atLeast"/>
          <w:jc w:val="center"/>
        </w:trPr>
        <w:tc>
          <w:tcPr>
            <w:tcW w:w="639" w:type="pct"/>
            <w:tcBorders>
              <w:top w:val="double" w:color="auto" w:sz="4" w:space="0"/>
              <w:bottom w:val="double" w:color="auto" w:sz="4" w:space="0"/>
            </w:tcBorders>
            <w:noWrap w:val="0"/>
            <w:vAlign w:val="center"/>
          </w:tcPr>
          <w:p>
            <w:pPr>
              <w:spacing w:line="400" w:lineRule="exact"/>
              <w:jc w:val="center"/>
              <w:rPr>
                <w:rFonts w:ascii="宋体"/>
                <w:color w:val="auto"/>
              </w:rPr>
            </w:pPr>
            <w:r>
              <w:rPr>
                <w:rFonts w:ascii="宋体" w:hAnsi="宋体" w:cs="宋体"/>
                <w:color w:val="auto"/>
              </w:rPr>
              <w:t>1</w:t>
            </w:r>
          </w:p>
        </w:tc>
        <w:tc>
          <w:tcPr>
            <w:tcW w:w="1770" w:type="pct"/>
            <w:tcBorders>
              <w:top w:val="double" w:color="auto" w:sz="4" w:space="0"/>
              <w:bottom w:val="double" w:color="auto" w:sz="4" w:space="0"/>
            </w:tcBorders>
            <w:noWrap w:val="0"/>
            <w:vAlign w:val="center"/>
          </w:tcPr>
          <w:p>
            <w:pPr>
              <w:pStyle w:val="7"/>
              <w:widowControl/>
              <w:spacing w:before="45" w:beforeAutospacing="0" w:after="45" w:afterAutospacing="0" w:line="360" w:lineRule="auto"/>
              <w:ind w:right="45"/>
              <w:jc w:val="center"/>
              <w:rPr>
                <w:rFonts w:hint="eastAsia" w:ascii="宋体" w:hAnsi="宋体" w:cs="宋体"/>
                <w:b/>
                <w:bCs/>
                <w:color w:val="auto"/>
              </w:rPr>
            </w:pPr>
            <w:r>
              <w:rPr>
                <w:rFonts w:hint="eastAsia" w:ascii="宋体" w:hAnsi="宋体" w:cs="宋体" w:eastAsiaTheme="minorEastAsia"/>
                <w:b/>
                <w:bCs/>
                <w:color w:val="auto"/>
                <w:kern w:val="2"/>
                <w:sz w:val="21"/>
                <w:szCs w:val="24"/>
                <w:lang w:val="en-US" w:eastAsia="zh-CN" w:bidi="ar-SA"/>
              </w:rPr>
              <w:t>东莞滨海湾新区邻里中心项目勘察</w:t>
            </w:r>
          </w:p>
        </w:tc>
        <w:tc>
          <w:tcPr>
            <w:tcW w:w="1450" w:type="pct"/>
            <w:tcBorders>
              <w:top w:val="double" w:color="auto" w:sz="4" w:space="0"/>
              <w:bottom w:val="double" w:color="auto" w:sz="4" w:space="0"/>
            </w:tcBorders>
            <w:noWrap w:val="0"/>
            <w:vAlign w:val="center"/>
          </w:tcPr>
          <w:p>
            <w:pPr>
              <w:widowControl/>
              <w:spacing w:line="300" w:lineRule="auto"/>
              <w:ind w:firstLine="843" w:firstLineChars="400"/>
              <w:jc w:val="left"/>
              <w:rPr>
                <w:rFonts w:ascii="宋体"/>
                <w:b/>
                <w:bCs/>
                <w:color w:val="auto"/>
              </w:rPr>
            </w:pPr>
            <w:r>
              <w:rPr>
                <w:rFonts w:hint="eastAsia" w:ascii="宋体"/>
                <w:b/>
                <w:bCs/>
                <w:color w:val="auto"/>
                <w:u w:val="single"/>
              </w:rPr>
              <w:t xml:space="preserve">    </w:t>
            </w:r>
            <w:r>
              <w:rPr>
                <w:rFonts w:hint="eastAsia" w:ascii="宋体"/>
                <w:b/>
                <w:bCs/>
                <w:color w:val="auto"/>
                <w:u w:val="single"/>
                <w:lang w:val="en-US" w:eastAsia="zh-CN"/>
              </w:rPr>
              <w:t xml:space="preserve"> </w:t>
            </w:r>
            <w:r>
              <w:rPr>
                <w:rFonts w:hint="eastAsia" w:ascii="宋体"/>
                <w:b/>
                <w:bCs/>
                <w:color w:val="auto"/>
                <w:u w:val="single"/>
              </w:rPr>
              <w:t xml:space="preserve"> </w:t>
            </w:r>
            <w:r>
              <w:rPr>
                <w:rFonts w:hint="eastAsia" w:ascii="宋体"/>
                <w:b/>
                <w:bCs/>
                <w:color w:val="auto"/>
              </w:rPr>
              <w:t>%</w:t>
            </w:r>
          </w:p>
        </w:tc>
        <w:tc>
          <w:tcPr>
            <w:tcW w:w="1139" w:type="pct"/>
            <w:tcBorders>
              <w:top w:val="double" w:color="auto" w:sz="4" w:space="0"/>
              <w:bottom w:val="double" w:color="auto" w:sz="4" w:space="0"/>
            </w:tcBorders>
            <w:noWrap w:val="0"/>
            <w:vAlign w:val="center"/>
          </w:tcPr>
          <w:p>
            <w:pPr>
              <w:widowControl/>
              <w:jc w:val="center"/>
              <w:rPr>
                <w:rFonts w:hint="default" w:ascii="宋体" w:eastAsiaTheme="minorEastAsia"/>
                <w:b/>
                <w:bCs/>
                <w:color w:val="auto"/>
                <w:lang w:val="en-US" w:eastAsia="zh-CN"/>
              </w:rPr>
            </w:pPr>
            <w:r>
              <w:rPr>
                <w:rFonts w:hint="eastAsia" w:ascii="宋体"/>
                <w:b/>
                <w:bCs/>
                <w:color w:val="auto"/>
                <w:lang w:val="en-US" w:eastAsia="zh-CN"/>
              </w:rPr>
              <w:t>签订合同之日起60天</w:t>
            </w:r>
          </w:p>
        </w:tc>
      </w:tr>
    </w:tbl>
    <w:p>
      <w:pPr>
        <w:spacing w:line="360" w:lineRule="auto"/>
        <w:rPr>
          <w:rFonts w:ascii="宋体" w:hAnsi="宋体" w:eastAsia="宋体" w:cs="宋体"/>
          <w:color w:val="auto"/>
          <w:sz w:val="24"/>
        </w:rPr>
      </w:pPr>
    </w:p>
    <w:p>
      <w:pPr>
        <w:spacing w:line="360" w:lineRule="auto"/>
        <w:rPr>
          <w:rFonts w:ascii="宋体" w:hAnsi="宋体" w:eastAsia="宋体" w:cs="宋体"/>
          <w:color w:val="auto"/>
          <w:sz w:val="24"/>
        </w:rPr>
      </w:pPr>
    </w:p>
    <w:p>
      <w:pPr>
        <w:spacing w:line="360" w:lineRule="auto"/>
        <w:rPr>
          <w:rFonts w:ascii="宋体" w:hAnsi="宋体" w:eastAsia="宋体" w:cs="宋体"/>
          <w:color w:val="auto"/>
          <w:sz w:val="24"/>
        </w:rPr>
      </w:pPr>
    </w:p>
    <w:p>
      <w:pPr>
        <w:spacing w:line="360" w:lineRule="auto"/>
        <w:jc w:val="left"/>
        <w:rPr>
          <w:rFonts w:ascii="宋体" w:hAnsi="宋体" w:eastAsia="宋体" w:cs="宋体"/>
          <w:color w:val="auto"/>
          <w:sz w:val="24"/>
        </w:rPr>
      </w:pPr>
      <w:r>
        <w:rPr>
          <w:rFonts w:hint="eastAsia" w:ascii="宋体" w:hAnsi="宋体" w:eastAsia="宋体" w:cs="宋体"/>
          <w:color w:val="auto"/>
          <w:sz w:val="24"/>
          <w:lang w:eastAsia="zh-CN"/>
        </w:rPr>
        <w:t>报价人</w:t>
      </w:r>
      <w:r>
        <w:rPr>
          <w:rFonts w:hint="eastAsia" w:ascii="宋体" w:hAnsi="宋体" w:eastAsia="宋体" w:cs="宋体"/>
          <w:color w:val="auto"/>
          <w:sz w:val="24"/>
        </w:rPr>
        <w:t>名称（加盖公章）：</w:t>
      </w:r>
    </w:p>
    <w:p>
      <w:pPr>
        <w:spacing w:line="360" w:lineRule="auto"/>
        <w:jc w:val="left"/>
        <w:rPr>
          <w:rFonts w:ascii="宋体" w:hAnsi="宋体" w:eastAsia="宋体" w:cs="宋体"/>
          <w:color w:val="auto"/>
          <w:sz w:val="24"/>
        </w:rPr>
      </w:pPr>
      <w:r>
        <w:rPr>
          <w:rFonts w:hint="eastAsia" w:ascii="宋体" w:hAnsi="宋体" w:eastAsia="宋体" w:cs="宋体"/>
          <w:color w:val="auto"/>
          <w:sz w:val="24"/>
        </w:rPr>
        <w:t>法定代表人（签名或盖章）：</w:t>
      </w:r>
    </w:p>
    <w:p>
      <w:pPr>
        <w:spacing w:line="360" w:lineRule="auto"/>
        <w:jc w:val="left"/>
        <w:rPr>
          <w:rFonts w:ascii="宋体" w:hAnsi="宋体" w:eastAsia="宋体" w:cs="宋体"/>
          <w:color w:val="auto"/>
          <w:sz w:val="24"/>
        </w:rPr>
      </w:pPr>
      <w:r>
        <w:rPr>
          <w:rFonts w:hint="eastAsia" w:ascii="宋体" w:hAnsi="宋体" w:eastAsia="宋体" w:cs="宋体"/>
          <w:color w:val="auto"/>
          <w:sz w:val="24"/>
        </w:rPr>
        <w:t>联系人：</w:t>
      </w:r>
    </w:p>
    <w:p>
      <w:pPr>
        <w:spacing w:line="360" w:lineRule="auto"/>
        <w:jc w:val="left"/>
        <w:rPr>
          <w:rFonts w:ascii="宋体" w:hAnsi="宋体" w:eastAsia="宋体" w:cs="宋体"/>
          <w:color w:val="auto"/>
          <w:sz w:val="24"/>
        </w:rPr>
      </w:pPr>
      <w:r>
        <w:rPr>
          <w:rFonts w:hint="eastAsia" w:ascii="宋体" w:hAnsi="宋体" w:eastAsia="宋体" w:cs="宋体"/>
          <w:color w:val="auto"/>
          <w:sz w:val="24"/>
        </w:rPr>
        <w:t>联系电话：</w:t>
      </w:r>
    </w:p>
    <w:p>
      <w:pPr>
        <w:spacing w:line="360" w:lineRule="auto"/>
        <w:jc w:val="left"/>
        <w:rPr>
          <w:rFonts w:ascii="宋体" w:hAnsi="宋体" w:eastAsia="宋体" w:cs="宋体"/>
          <w:color w:val="auto"/>
          <w:sz w:val="24"/>
        </w:rPr>
      </w:pPr>
      <w:r>
        <w:rPr>
          <w:rFonts w:hint="eastAsia" w:ascii="宋体" w:hAnsi="宋体" w:eastAsia="宋体" w:cs="宋体"/>
          <w:color w:val="auto"/>
          <w:sz w:val="24"/>
        </w:rPr>
        <w:t>日期：</w:t>
      </w:r>
    </w:p>
    <w:p>
      <w:pPr>
        <w:jc w:val="center"/>
        <w:rPr>
          <w:rFonts w:ascii="宋体" w:hAnsi="宋体" w:eastAsia="宋体" w:cs="宋体"/>
          <w:color w:val="auto"/>
          <w:sz w:val="28"/>
          <w:szCs w:val="28"/>
        </w:rPr>
      </w:pPr>
    </w:p>
    <w:p>
      <w:pPr>
        <w:jc w:val="center"/>
        <w:rPr>
          <w:rFonts w:ascii="宋体" w:hAnsi="宋体" w:eastAsia="宋体" w:cs="宋体"/>
          <w:color w:val="auto"/>
          <w:sz w:val="32"/>
          <w:szCs w:val="32"/>
        </w:rPr>
      </w:pPr>
    </w:p>
    <w:p>
      <w:pPr>
        <w:jc w:val="center"/>
        <w:rPr>
          <w:rFonts w:ascii="宋体" w:hAnsi="宋体" w:eastAsia="宋体" w:cs="宋体"/>
          <w:color w:val="auto"/>
          <w:sz w:val="32"/>
          <w:szCs w:val="32"/>
        </w:rPr>
      </w:pPr>
    </w:p>
    <w:p>
      <w:pPr>
        <w:jc w:val="center"/>
        <w:rPr>
          <w:rFonts w:ascii="宋体" w:hAnsi="宋体" w:eastAsia="宋体" w:cs="宋体"/>
          <w:color w:val="auto"/>
          <w:sz w:val="32"/>
          <w:szCs w:val="32"/>
        </w:rPr>
      </w:pPr>
    </w:p>
    <w:p>
      <w:pPr>
        <w:pStyle w:val="3"/>
        <w:rPr>
          <w:rFonts w:ascii="宋体" w:hAnsi="宋体" w:eastAsia="宋体" w:cs="宋体"/>
          <w:color w:val="auto"/>
          <w:sz w:val="32"/>
          <w:szCs w:val="32"/>
        </w:rPr>
      </w:pPr>
    </w:p>
    <w:p>
      <w:pPr>
        <w:rPr>
          <w:rFonts w:ascii="宋体" w:hAnsi="宋体" w:eastAsia="宋体" w:cs="宋体"/>
          <w:color w:val="auto"/>
          <w:sz w:val="32"/>
          <w:szCs w:val="32"/>
        </w:rPr>
      </w:pPr>
    </w:p>
    <w:p>
      <w:pPr>
        <w:pStyle w:val="3"/>
        <w:rPr>
          <w:rFonts w:ascii="宋体" w:hAnsi="宋体" w:eastAsia="宋体" w:cs="宋体"/>
          <w:color w:val="auto"/>
          <w:sz w:val="32"/>
          <w:szCs w:val="32"/>
        </w:rPr>
      </w:pPr>
    </w:p>
    <w:p>
      <w:pPr>
        <w:rPr>
          <w:rFonts w:ascii="宋体" w:hAnsi="宋体" w:eastAsia="宋体" w:cs="宋体"/>
          <w:color w:val="auto"/>
          <w:sz w:val="32"/>
          <w:szCs w:val="32"/>
        </w:rPr>
      </w:pPr>
    </w:p>
    <w:p>
      <w:pPr>
        <w:pStyle w:val="13"/>
        <w:ind w:firstLine="0" w:firstLineChars="0"/>
        <w:jc w:val="left"/>
        <w:outlineLvl w:val="1"/>
        <w:rPr>
          <w:rFonts w:hint="eastAsia" w:ascii="宋体" w:hAnsi="宋体" w:eastAsia="宋体" w:cs="宋体"/>
          <w:color w:val="auto"/>
          <w:sz w:val="24"/>
          <w:szCs w:val="40"/>
        </w:rPr>
      </w:pPr>
    </w:p>
    <w:p>
      <w:pPr>
        <w:pStyle w:val="13"/>
        <w:ind w:firstLine="0" w:firstLineChars="0"/>
        <w:jc w:val="left"/>
        <w:outlineLvl w:val="1"/>
        <w:rPr>
          <w:rFonts w:ascii="宋体" w:hAnsi="宋体" w:eastAsia="宋体" w:cs="宋体"/>
          <w:color w:val="auto"/>
          <w:sz w:val="24"/>
          <w:szCs w:val="40"/>
        </w:rPr>
      </w:pPr>
      <w:r>
        <w:rPr>
          <w:rFonts w:hint="eastAsia" w:ascii="宋体" w:hAnsi="宋体" w:eastAsia="宋体" w:cs="宋体"/>
          <w:color w:val="auto"/>
          <w:sz w:val="24"/>
          <w:szCs w:val="40"/>
        </w:rPr>
        <w:t>附件三 法人证明</w:t>
      </w:r>
    </w:p>
    <w:p>
      <w:pPr>
        <w:pStyle w:val="13"/>
        <w:ind w:firstLine="0" w:firstLineChars="0"/>
        <w:jc w:val="left"/>
        <w:rPr>
          <w:rFonts w:ascii="宋体" w:hAnsi="宋体" w:eastAsia="宋体" w:cs="宋体"/>
          <w:color w:val="auto"/>
          <w:sz w:val="28"/>
          <w:szCs w:val="44"/>
        </w:rPr>
      </w:pPr>
    </w:p>
    <w:p>
      <w:pPr>
        <w:jc w:val="center"/>
        <w:rPr>
          <w:rFonts w:ascii="宋体" w:hAnsi="宋体" w:eastAsia="宋体" w:cs="宋体"/>
          <w:b/>
          <w:bCs/>
          <w:color w:val="auto"/>
          <w:sz w:val="32"/>
          <w:szCs w:val="32"/>
        </w:rPr>
      </w:pPr>
      <w:r>
        <w:rPr>
          <w:rFonts w:hint="eastAsia" w:ascii="宋体" w:hAnsi="宋体" w:eastAsia="宋体" w:cs="宋体"/>
          <w:b/>
          <w:bCs/>
          <w:color w:val="auto"/>
          <w:sz w:val="32"/>
          <w:szCs w:val="32"/>
        </w:rPr>
        <w:t>法定代表人身份证明书及法定代表人身份证复印件</w:t>
      </w:r>
    </w:p>
    <w:p>
      <w:pPr>
        <w:rPr>
          <w:rFonts w:ascii="宋体" w:hAnsi="宋体" w:eastAsia="宋体" w:cs="宋体"/>
          <w:color w:val="auto"/>
          <w:sz w:val="32"/>
          <w:szCs w:val="32"/>
        </w:rPr>
      </w:pPr>
    </w:p>
    <w:p>
      <w:pPr>
        <w:rPr>
          <w:rFonts w:ascii="宋体" w:hAnsi="宋体" w:eastAsia="宋体" w:cs="宋体"/>
          <w:color w:val="auto"/>
          <w:sz w:val="24"/>
        </w:rPr>
      </w:pPr>
      <w:r>
        <w:rPr>
          <w:rFonts w:hint="eastAsia" w:ascii="宋体" w:hAnsi="宋体" w:eastAsia="宋体" w:cs="宋体"/>
          <w:color w:val="auto"/>
          <w:kern w:val="0"/>
          <w:sz w:val="24"/>
        </w:rPr>
        <w:t>东莞市海智投资发展有限公司</w:t>
      </w:r>
      <w:r>
        <w:rPr>
          <w:rFonts w:hint="eastAsia" w:ascii="宋体" w:hAnsi="宋体" w:eastAsia="宋体" w:cs="宋体"/>
          <w:color w:val="auto"/>
          <w:sz w:val="24"/>
        </w:rPr>
        <w:t>（采购人）：</w:t>
      </w:r>
    </w:p>
    <w:p>
      <w:pPr>
        <w:pStyle w:val="14"/>
        <w:ind w:left="5" w:leftChars="0" w:firstLine="708" w:firstLineChars="295"/>
        <w:rPr>
          <w:rFonts w:ascii="宋体" w:eastAsia="宋体" w:cs="宋体"/>
          <w:color w:val="auto"/>
          <w:sz w:val="24"/>
          <w:szCs w:val="24"/>
        </w:rPr>
      </w:pPr>
      <w:r>
        <w:rPr>
          <w:rFonts w:hint="eastAsia" w:ascii="宋体" w:eastAsia="宋体" w:cs="宋体"/>
          <w:color w:val="auto"/>
          <w:sz w:val="24"/>
          <w:szCs w:val="24"/>
        </w:rPr>
        <w:t>本证明书声明：注册于</w:t>
      </w:r>
      <w:r>
        <w:rPr>
          <w:rFonts w:hint="eastAsia" w:ascii="宋体" w:eastAsia="宋体" w:cs="宋体"/>
          <w:color w:val="auto"/>
          <w:sz w:val="24"/>
          <w:szCs w:val="24"/>
          <w:u w:val="single"/>
          <w:lang w:val="en-US" w:eastAsia="zh-CN"/>
        </w:rPr>
        <w:t xml:space="preserve">       </w:t>
      </w:r>
      <w:r>
        <w:rPr>
          <w:rFonts w:hint="eastAsia" w:ascii="宋体" w:eastAsia="宋体" w:cs="宋体"/>
          <w:color w:val="auto"/>
          <w:sz w:val="24"/>
          <w:szCs w:val="24"/>
        </w:rPr>
        <w:t>（国家名称）的</w:t>
      </w:r>
      <w:r>
        <w:rPr>
          <w:rFonts w:hint="eastAsia" w:ascii="宋体" w:eastAsia="宋体" w:cs="宋体"/>
          <w:color w:val="auto"/>
          <w:sz w:val="24"/>
          <w:szCs w:val="24"/>
          <w:u w:val="single"/>
        </w:rPr>
        <w:t>　</w:t>
      </w:r>
      <w:r>
        <w:rPr>
          <w:rFonts w:hint="eastAsia" w:ascii="宋体" w:eastAsia="宋体" w:cs="宋体"/>
          <w:color w:val="auto"/>
          <w:sz w:val="24"/>
          <w:szCs w:val="24"/>
          <w:u w:val="single"/>
          <w:lang w:val="en-US" w:eastAsia="zh-CN"/>
        </w:rPr>
        <w:t xml:space="preserve">     </w:t>
      </w:r>
      <w:r>
        <w:rPr>
          <w:rFonts w:hint="eastAsia" w:ascii="宋体" w:eastAsia="宋体" w:cs="宋体"/>
          <w:color w:val="auto"/>
          <w:sz w:val="24"/>
          <w:szCs w:val="24"/>
        </w:rPr>
        <w:t>（</w:t>
      </w:r>
      <w:r>
        <w:rPr>
          <w:rFonts w:hint="eastAsia" w:ascii="宋体" w:eastAsia="宋体" w:cs="宋体"/>
          <w:color w:val="auto"/>
          <w:sz w:val="24"/>
          <w:szCs w:val="24"/>
          <w:lang w:eastAsia="zh-CN"/>
        </w:rPr>
        <w:t>报价人</w:t>
      </w:r>
      <w:r>
        <w:rPr>
          <w:rFonts w:hint="eastAsia" w:ascii="宋体" w:eastAsia="宋体" w:cs="宋体"/>
          <w:color w:val="auto"/>
          <w:sz w:val="24"/>
          <w:szCs w:val="24"/>
        </w:rPr>
        <w:t>名称）在下面签字的</w:t>
      </w:r>
      <w:r>
        <w:rPr>
          <w:rFonts w:hint="eastAsia" w:ascii="宋体" w:eastAsia="宋体" w:cs="宋体"/>
          <w:color w:val="auto"/>
          <w:sz w:val="24"/>
          <w:szCs w:val="24"/>
          <w:u w:val="single"/>
          <w:lang w:val="en-US" w:eastAsia="zh-CN"/>
        </w:rPr>
        <w:t xml:space="preserve">        </w:t>
      </w:r>
      <w:r>
        <w:rPr>
          <w:rFonts w:hint="eastAsia" w:ascii="宋体" w:eastAsia="宋体" w:cs="宋体"/>
          <w:color w:val="auto"/>
          <w:sz w:val="24"/>
          <w:szCs w:val="24"/>
        </w:rPr>
        <w:t>（法定代表人姓名、职务）为本公司的合法代表人（</w:t>
      </w:r>
      <w:r>
        <w:rPr>
          <w:rFonts w:hint="eastAsia" w:ascii="宋体" w:eastAsia="宋体" w:cs="宋体"/>
          <w:b/>
          <w:bCs/>
          <w:color w:val="auto"/>
          <w:sz w:val="24"/>
          <w:szCs w:val="24"/>
        </w:rPr>
        <w:t>须附法定代表人身份证复印件</w:t>
      </w:r>
      <w:r>
        <w:rPr>
          <w:rFonts w:hint="eastAsia" w:ascii="宋体" w:eastAsia="宋体" w:cs="宋体"/>
          <w:color w:val="auto"/>
          <w:sz w:val="24"/>
          <w:szCs w:val="24"/>
        </w:rPr>
        <w:t>）。</w:t>
      </w:r>
    </w:p>
    <w:p>
      <w:pPr>
        <w:spacing w:line="600" w:lineRule="exact"/>
        <w:ind w:firstLine="360" w:firstLineChars="150"/>
        <w:rPr>
          <w:rFonts w:ascii="宋体" w:hAnsi="宋体" w:eastAsia="宋体" w:cs="宋体"/>
          <w:color w:val="auto"/>
          <w:sz w:val="24"/>
        </w:rPr>
      </w:pPr>
      <w:r>
        <w:rPr>
          <w:rFonts w:hint="eastAsia" w:ascii="宋体" w:hAnsi="宋体" w:eastAsia="宋体" w:cs="宋体"/>
          <w:color w:val="auto"/>
          <w:sz w:val="24"/>
        </w:rPr>
        <w:t>特此证明</w:t>
      </w:r>
    </w:p>
    <w:p>
      <w:pPr>
        <w:spacing w:line="600" w:lineRule="exact"/>
        <w:rPr>
          <w:rFonts w:ascii="宋体" w:hAnsi="宋体" w:eastAsia="宋体" w:cs="宋体"/>
          <w:color w:val="auto"/>
          <w:sz w:val="24"/>
        </w:rPr>
      </w:pPr>
    </w:p>
    <w:p>
      <w:pPr>
        <w:spacing w:line="600" w:lineRule="exact"/>
        <w:rPr>
          <w:rFonts w:ascii="宋体" w:hAnsi="宋体" w:eastAsia="宋体" w:cs="宋体"/>
          <w:color w:val="auto"/>
          <w:sz w:val="24"/>
        </w:rPr>
      </w:pPr>
    </w:p>
    <w:p>
      <w:pPr>
        <w:spacing w:line="600" w:lineRule="exact"/>
        <w:rPr>
          <w:rFonts w:ascii="宋体" w:hAnsi="宋体" w:eastAsia="宋体" w:cs="宋体"/>
          <w:color w:val="auto"/>
          <w:sz w:val="24"/>
        </w:rPr>
      </w:pPr>
    </w:p>
    <w:p>
      <w:pPr>
        <w:spacing w:line="600" w:lineRule="exact"/>
        <w:jc w:val="left"/>
        <w:rPr>
          <w:rFonts w:ascii="宋体" w:hAnsi="宋体" w:eastAsia="宋体" w:cs="宋体"/>
          <w:color w:val="auto"/>
          <w:sz w:val="24"/>
        </w:rPr>
      </w:pPr>
      <w:r>
        <w:rPr>
          <w:rFonts w:hint="eastAsia" w:ascii="宋体" w:hAnsi="宋体" w:eastAsia="宋体" w:cs="宋体"/>
          <w:color w:val="auto"/>
          <w:sz w:val="24"/>
          <w:lang w:eastAsia="zh-CN"/>
        </w:rPr>
        <w:t>报价人</w:t>
      </w:r>
      <w:r>
        <w:rPr>
          <w:rFonts w:hint="eastAsia" w:ascii="宋体" w:hAnsi="宋体" w:eastAsia="宋体" w:cs="宋体"/>
          <w:color w:val="auto"/>
          <w:sz w:val="24"/>
        </w:rPr>
        <w:t>名称（加盖公章）：</w:t>
      </w:r>
    </w:p>
    <w:p>
      <w:pPr>
        <w:spacing w:line="600" w:lineRule="exact"/>
        <w:jc w:val="left"/>
        <w:rPr>
          <w:rFonts w:ascii="宋体" w:hAnsi="宋体" w:eastAsia="宋体" w:cs="宋体"/>
          <w:color w:val="auto"/>
          <w:sz w:val="24"/>
        </w:rPr>
      </w:pPr>
      <w:r>
        <w:rPr>
          <w:rFonts w:hint="eastAsia" w:ascii="宋体" w:hAnsi="宋体" w:eastAsia="宋体" w:cs="宋体"/>
          <w:color w:val="auto"/>
          <w:sz w:val="24"/>
          <w:lang w:eastAsia="zh-CN"/>
        </w:rPr>
        <w:t>报价人</w:t>
      </w:r>
      <w:r>
        <w:rPr>
          <w:rFonts w:hint="eastAsia" w:ascii="宋体" w:hAnsi="宋体" w:eastAsia="宋体" w:cs="宋体"/>
          <w:color w:val="auto"/>
          <w:sz w:val="24"/>
        </w:rPr>
        <w:t>地址：</w:t>
      </w:r>
    </w:p>
    <w:p>
      <w:pPr>
        <w:spacing w:line="600" w:lineRule="exact"/>
        <w:jc w:val="left"/>
        <w:rPr>
          <w:rFonts w:ascii="宋体" w:hAnsi="宋体" w:eastAsia="宋体" w:cs="宋体"/>
          <w:color w:val="auto"/>
          <w:sz w:val="24"/>
        </w:rPr>
      </w:pPr>
      <w:r>
        <w:rPr>
          <w:rFonts w:hint="eastAsia" w:ascii="宋体" w:hAnsi="宋体" w:eastAsia="宋体" w:cs="宋体"/>
          <w:color w:val="auto"/>
          <w:sz w:val="24"/>
        </w:rPr>
        <w:t>法定代表人（签名或盖私章）：</w:t>
      </w:r>
    </w:p>
    <w:p>
      <w:pPr>
        <w:spacing w:line="600" w:lineRule="exact"/>
        <w:jc w:val="left"/>
        <w:rPr>
          <w:rFonts w:ascii="宋体" w:hAnsi="宋体" w:eastAsia="宋体" w:cs="宋体"/>
          <w:color w:val="auto"/>
          <w:sz w:val="24"/>
        </w:rPr>
      </w:pPr>
      <w:r>
        <w:rPr>
          <w:rFonts w:hint="eastAsia" w:ascii="宋体" w:hAnsi="宋体" w:eastAsia="宋体" w:cs="宋体"/>
          <w:color w:val="auto"/>
          <w:sz w:val="24"/>
        </w:rPr>
        <w:t>职务：</w:t>
      </w:r>
    </w:p>
    <w:p>
      <w:pPr>
        <w:rPr>
          <w:rFonts w:ascii="宋体" w:hAnsi="宋体" w:eastAsia="宋体" w:cs="宋体"/>
          <w:color w:val="auto"/>
          <w:sz w:val="24"/>
        </w:rPr>
      </w:pPr>
    </w:p>
    <w:p>
      <w:pPr>
        <w:widowControl/>
        <w:jc w:val="center"/>
        <w:rPr>
          <w:rFonts w:ascii="宋体" w:hAnsi="宋体" w:eastAsia="宋体" w:cs="宋体"/>
          <w:color w:val="auto"/>
          <w:sz w:val="24"/>
        </w:rPr>
      </w:pPr>
      <w:r>
        <w:rPr>
          <w:rFonts w:hint="eastAsia" w:ascii="宋体" w:hAnsi="宋体" w:eastAsia="宋体" w:cs="宋体"/>
          <w:color w:val="auto"/>
          <w:sz w:val="24"/>
        </w:rPr>
        <w:br w:type="page"/>
      </w:r>
      <w:bookmarkStart w:id="2" w:name="_Toc384752807"/>
    </w:p>
    <w:p>
      <w:pPr>
        <w:pStyle w:val="13"/>
        <w:ind w:firstLine="0" w:firstLineChars="0"/>
        <w:jc w:val="left"/>
        <w:outlineLvl w:val="1"/>
        <w:rPr>
          <w:rFonts w:ascii="宋体" w:hAnsi="宋体" w:eastAsia="宋体" w:cs="宋体"/>
          <w:color w:val="auto"/>
          <w:sz w:val="24"/>
          <w:szCs w:val="40"/>
        </w:rPr>
      </w:pPr>
      <w:bookmarkStart w:id="3" w:name="_Hlk40704362"/>
      <w:r>
        <w:rPr>
          <w:rFonts w:hint="eastAsia" w:ascii="宋体" w:hAnsi="宋体" w:eastAsia="宋体" w:cs="宋体"/>
          <w:color w:val="auto"/>
          <w:sz w:val="24"/>
          <w:szCs w:val="40"/>
        </w:rPr>
        <w:t>附件四 法人授权书</w:t>
      </w:r>
    </w:p>
    <w:p>
      <w:pPr>
        <w:widowControl/>
        <w:jc w:val="center"/>
        <w:rPr>
          <w:rFonts w:ascii="宋体" w:hAnsi="宋体" w:eastAsia="宋体" w:cs="宋体"/>
          <w:b/>
          <w:color w:val="auto"/>
          <w:sz w:val="32"/>
          <w:szCs w:val="32"/>
        </w:rPr>
      </w:pPr>
    </w:p>
    <w:p>
      <w:pPr>
        <w:widowControl/>
        <w:jc w:val="center"/>
        <w:rPr>
          <w:rFonts w:ascii="宋体" w:hAnsi="宋体" w:eastAsia="宋体" w:cs="宋体"/>
          <w:color w:val="auto"/>
          <w:sz w:val="32"/>
          <w:szCs w:val="32"/>
        </w:rPr>
      </w:pPr>
      <w:r>
        <w:rPr>
          <w:rFonts w:hint="eastAsia" w:ascii="宋体" w:hAnsi="宋体" w:eastAsia="宋体" w:cs="宋体"/>
          <w:b/>
          <w:color w:val="auto"/>
          <w:sz w:val="32"/>
          <w:szCs w:val="32"/>
        </w:rPr>
        <w:t>授权委托书</w:t>
      </w:r>
      <w:bookmarkEnd w:id="2"/>
    </w:p>
    <w:p>
      <w:pPr>
        <w:pStyle w:val="14"/>
        <w:ind w:firstLine="0" w:firstLineChars="0"/>
        <w:rPr>
          <w:rFonts w:ascii="宋体" w:eastAsia="宋体" w:cs="宋体"/>
          <w:color w:val="auto"/>
          <w:sz w:val="32"/>
          <w:szCs w:val="32"/>
        </w:rPr>
      </w:pPr>
    </w:p>
    <w:p>
      <w:pPr>
        <w:rPr>
          <w:rFonts w:ascii="宋体" w:hAnsi="宋体" w:eastAsia="宋体" w:cs="宋体"/>
          <w:color w:val="auto"/>
          <w:sz w:val="24"/>
        </w:rPr>
      </w:pPr>
      <w:r>
        <w:rPr>
          <w:rFonts w:hint="eastAsia" w:ascii="宋体" w:hAnsi="宋体" w:eastAsia="宋体" w:cs="宋体"/>
          <w:color w:val="auto"/>
          <w:kern w:val="0"/>
          <w:sz w:val="24"/>
        </w:rPr>
        <w:t>东莞市海智投资发展有限公司</w:t>
      </w:r>
      <w:r>
        <w:rPr>
          <w:rFonts w:hint="eastAsia" w:ascii="宋体" w:hAnsi="宋体" w:eastAsia="宋体" w:cs="宋体"/>
          <w:color w:val="auto"/>
          <w:sz w:val="24"/>
        </w:rPr>
        <w:t>（采购人）：</w:t>
      </w:r>
    </w:p>
    <w:p>
      <w:pPr>
        <w:pStyle w:val="14"/>
        <w:ind w:firstLine="494"/>
        <w:rPr>
          <w:rFonts w:ascii="宋体" w:eastAsia="宋体" w:cs="宋体"/>
          <w:color w:val="auto"/>
          <w:sz w:val="24"/>
          <w:szCs w:val="24"/>
        </w:rPr>
      </w:pPr>
      <w:r>
        <w:rPr>
          <w:rFonts w:hint="eastAsia" w:ascii="宋体" w:eastAsia="宋体" w:cs="宋体"/>
          <w:color w:val="auto"/>
          <w:sz w:val="24"/>
          <w:szCs w:val="24"/>
        </w:rPr>
        <w:t>本委托书声明：在下面签字的</w:t>
      </w:r>
      <w:r>
        <w:rPr>
          <w:rFonts w:hint="eastAsia" w:ascii="宋体" w:eastAsia="宋体" w:cs="宋体"/>
          <w:color w:val="auto"/>
          <w:sz w:val="24"/>
          <w:szCs w:val="24"/>
          <w:u w:val="single"/>
        </w:rPr>
        <w:t>（填写法定代表人姓名、职务）</w:t>
      </w:r>
      <w:r>
        <w:rPr>
          <w:rFonts w:hint="eastAsia" w:ascii="宋体" w:eastAsia="宋体" w:cs="宋体"/>
          <w:color w:val="auto"/>
          <w:sz w:val="24"/>
          <w:szCs w:val="24"/>
        </w:rPr>
        <w:t>代表</w:t>
      </w:r>
      <w:r>
        <w:rPr>
          <w:rFonts w:hint="eastAsia" w:ascii="宋体" w:eastAsia="宋体" w:cs="宋体"/>
          <w:color w:val="auto"/>
          <w:sz w:val="24"/>
          <w:szCs w:val="24"/>
          <w:u w:val="single"/>
        </w:rPr>
        <w:t>（填写</w:t>
      </w:r>
      <w:r>
        <w:rPr>
          <w:rFonts w:hint="eastAsia" w:ascii="宋体" w:eastAsia="宋体" w:cs="宋体"/>
          <w:color w:val="auto"/>
          <w:sz w:val="24"/>
          <w:szCs w:val="24"/>
          <w:u w:val="single"/>
          <w:lang w:eastAsia="zh-CN"/>
        </w:rPr>
        <w:t>报价人</w:t>
      </w:r>
      <w:r>
        <w:rPr>
          <w:rFonts w:hint="eastAsia" w:ascii="宋体" w:eastAsia="宋体" w:cs="宋体"/>
          <w:color w:val="auto"/>
          <w:sz w:val="24"/>
          <w:szCs w:val="24"/>
          <w:u w:val="single"/>
        </w:rPr>
        <w:t>名称）</w:t>
      </w:r>
      <w:r>
        <w:rPr>
          <w:rFonts w:hint="eastAsia" w:ascii="宋体" w:eastAsia="宋体" w:cs="宋体"/>
          <w:color w:val="auto"/>
          <w:sz w:val="24"/>
          <w:szCs w:val="24"/>
        </w:rPr>
        <w:t>委托在下面签字的</w:t>
      </w:r>
      <w:r>
        <w:rPr>
          <w:rFonts w:hint="eastAsia" w:ascii="宋体" w:eastAsia="宋体" w:cs="宋体"/>
          <w:color w:val="auto"/>
          <w:sz w:val="24"/>
          <w:szCs w:val="24"/>
          <w:u w:val="single"/>
        </w:rPr>
        <w:t>（填写受委托人的姓名、职务）</w:t>
      </w:r>
      <w:r>
        <w:rPr>
          <w:rFonts w:hint="eastAsia" w:ascii="宋体" w:eastAsia="宋体" w:cs="宋体"/>
          <w:color w:val="auto"/>
          <w:sz w:val="24"/>
          <w:szCs w:val="24"/>
        </w:rPr>
        <w:t>为本公司的合法代表人，就</w:t>
      </w:r>
      <w:r>
        <w:rPr>
          <w:rFonts w:hint="eastAsia" w:ascii="宋体" w:eastAsia="宋体" w:cs="宋体"/>
          <w:color w:val="auto"/>
          <w:sz w:val="24"/>
          <w:szCs w:val="24"/>
          <w:u w:val="single"/>
        </w:rPr>
        <w:t>（填写项目名称）</w:t>
      </w:r>
      <w:r>
        <w:rPr>
          <w:rFonts w:hint="eastAsia" w:ascii="宋体" w:eastAsia="宋体" w:cs="宋体"/>
          <w:color w:val="auto"/>
          <w:sz w:val="24"/>
          <w:szCs w:val="24"/>
        </w:rPr>
        <w:t>项目等相关服务的谈判和合同的执行，以我方的名义处理一切与之有关的事宜（相关身份证复印件须附后）。</w:t>
      </w:r>
    </w:p>
    <w:p>
      <w:pPr>
        <w:pStyle w:val="14"/>
        <w:ind w:firstLine="494"/>
        <w:rPr>
          <w:rFonts w:ascii="宋体" w:eastAsia="宋体" w:cs="宋体"/>
          <w:color w:val="auto"/>
          <w:sz w:val="24"/>
          <w:szCs w:val="24"/>
        </w:rPr>
      </w:pPr>
    </w:p>
    <w:p>
      <w:pPr>
        <w:pStyle w:val="14"/>
        <w:ind w:firstLine="494"/>
        <w:rPr>
          <w:rFonts w:ascii="宋体" w:eastAsia="宋体" w:cs="宋体"/>
          <w:color w:val="auto"/>
          <w:sz w:val="24"/>
          <w:szCs w:val="24"/>
        </w:rPr>
      </w:pPr>
      <w:r>
        <w:rPr>
          <w:rFonts w:hint="eastAsia" w:ascii="宋体" w:eastAsia="宋体" w:cs="宋体"/>
          <w:color w:val="auto"/>
          <w:sz w:val="24"/>
          <w:szCs w:val="24"/>
        </w:rPr>
        <w:t>本委托书于</w:t>
      </w:r>
      <w:r>
        <w:rPr>
          <w:rFonts w:hint="eastAsia" w:ascii="宋体" w:eastAsia="宋体" w:cs="宋体"/>
          <w:color w:val="auto"/>
          <w:sz w:val="24"/>
          <w:szCs w:val="24"/>
          <w:u w:val="single"/>
          <w:lang w:val="en-US" w:eastAsia="zh-CN"/>
        </w:rPr>
        <w:t xml:space="preserve">  </w:t>
      </w:r>
      <w:r>
        <w:rPr>
          <w:rFonts w:hint="eastAsia" w:ascii="宋体" w:eastAsia="宋体" w:cs="宋体"/>
          <w:color w:val="auto"/>
          <w:sz w:val="24"/>
          <w:szCs w:val="24"/>
          <w:u w:val="single"/>
        </w:rPr>
        <w:t>年</w:t>
      </w:r>
      <w:r>
        <w:rPr>
          <w:rFonts w:hint="eastAsia" w:ascii="宋体" w:eastAsia="宋体" w:cs="宋体"/>
          <w:color w:val="auto"/>
          <w:sz w:val="24"/>
          <w:szCs w:val="24"/>
          <w:u w:val="single"/>
          <w:lang w:val="en-US" w:eastAsia="zh-CN"/>
        </w:rPr>
        <w:t xml:space="preserve">  </w:t>
      </w:r>
      <w:r>
        <w:rPr>
          <w:rFonts w:hint="eastAsia" w:ascii="宋体" w:eastAsia="宋体" w:cs="宋体"/>
          <w:color w:val="auto"/>
          <w:sz w:val="24"/>
          <w:szCs w:val="24"/>
          <w:u w:val="single"/>
        </w:rPr>
        <w:t>月</w:t>
      </w:r>
      <w:r>
        <w:rPr>
          <w:rFonts w:hint="eastAsia" w:ascii="宋体" w:eastAsia="宋体" w:cs="宋体"/>
          <w:color w:val="auto"/>
          <w:sz w:val="24"/>
          <w:szCs w:val="24"/>
          <w:u w:val="single"/>
          <w:lang w:val="en-US" w:eastAsia="zh-CN"/>
        </w:rPr>
        <w:t xml:space="preserve">   </w:t>
      </w:r>
      <w:r>
        <w:rPr>
          <w:rFonts w:hint="eastAsia" w:ascii="宋体" w:eastAsia="宋体" w:cs="宋体"/>
          <w:color w:val="auto"/>
          <w:sz w:val="24"/>
          <w:szCs w:val="24"/>
          <w:u w:val="single"/>
        </w:rPr>
        <w:t>日</w:t>
      </w:r>
      <w:r>
        <w:rPr>
          <w:rFonts w:hint="eastAsia" w:ascii="宋体" w:eastAsia="宋体" w:cs="宋体"/>
          <w:color w:val="auto"/>
          <w:sz w:val="24"/>
          <w:szCs w:val="24"/>
        </w:rPr>
        <w:t>至</w:t>
      </w:r>
      <w:r>
        <w:rPr>
          <w:rFonts w:hint="eastAsia" w:ascii="宋体" w:eastAsia="宋体" w:cs="宋体"/>
          <w:color w:val="auto"/>
          <w:sz w:val="24"/>
          <w:szCs w:val="24"/>
          <w:u w:val="single"/>
          <w:lang w:val="en-US" w:eastAsia="zh-CN"/>
        </w:rPr>
        <w:t xml:space="preserve">   </w:t>
      </w:r>
      <w:r>
        <w:rPr>
          <w:rFonts w:hint="eastAsia" w:ascii="宋体" w:eastAsia="宋体" w:cs="宋体"/>
          <w:color w:val="auto"/>
          <w:sz w:val="24"/>
          <w:szCs w:val="24"/>
          <w:u w:val="single"/>
        </w:rPr>
        <w:t>年</w:t>
      </w:r>
      <w:r>
        <w:rPr>
          <w:rFonts w:hint="eastAsia" w:ascii="宋体" w:eastAsia="宋体" w:cs="宋体"/>
          <w:color w:val="auto"/>
          <w:sz w:val="24"/>
          <w:szCs w:val="24"/>
          <w:u w:val="single"/>
          <w:lang w:val="en-US" w:eastAsia="zh-CN"/>
        </w:rPr>
        <w:t xml:space="preserve">  </w:t>
      </w:r>
      <w:r>
        <w:rPr>
          <w:rFonts w:hint="eastAsia" w:ascii="宋体" w:eastAsia="宋体" w:cs="宋体"/>
          <w:color w:val="auto"/>
          <w:sz w:val="24"/>
          <w:szCs w:val="24"/>
          <w:u w:val="single"/>
        </w:rPr>
        <w:t>月</w:t>
      </w:r>
      <w:r>
        <w:rPr>
          <w:rFonts w:hint="eastAsia" w:ascii="宋体" w:eastAsia="宋体" w:cs="宋体"/>
          <w:color w:val="auto"/>
          <w:sz w:val="24"/>
          <w:szCs w:val="24"/>
          <w:u w:val="single"/>
          <w:lang w:val="en-US" w:eastAsia="zh-CN"/>
        </w:rPr>
        <w:t xml:space="preserve">  </w:t>
      </w:r>
      <w:r>
        <w:rPr>
          <w:rFonts w:hint="eastAsia" w:ascii="宋体" w:eastAsia="宋体" w:cs="宋体"/>
          <w:color w:val="auto"/>
          <w:sz w:val="24"/>
          <w:szCs w:val="24"/>
          <w:u w:val="single"/>
        </w:rPr>
        <w:t>日</w:t>
      </w:r>
      <w:r>
        <w:rPr>
          <w:rFonts w:hint="eastAsia" w:ascii="宋体" w:eastAsia="宋体" w:cs="宋体"/>
          <w:color w:val="auto"/>
          <w:sz w:val="24"/>
          <w:szCs w:val="24"/>
        </w:rPr>
        <w:t>签字生效，有效期与询价有效期一致，特此声明。</w:t>
      </w:r>
    </w:p>
    <w:p>
      <w:pPr>
        <w:pStyle w:val="14"/>
        <w:ind w:firstLine="494"/>
        <w:rPr>
          <w:rFonts w:ascii="宋体" w:eastAsia="宋体" w:cs="宋体"/>
          <w:color w:val="auto"/>
          <w:sz w:val="24"/>
          <w:szCs w:val="24"/>
        </w:rPr>
      </w:pPr>
    </w:p>
    <w:p>
      <w:pPr>
        <w:pStyle w:val="14"/>
        <w:ind w:right="160" w:firstLine="0" w:firstLineChars="0"/>
        <w:jc w:val="left"/>
        <w:rPr>
          <w:rFonts w:ascii="宋体" w:eastAsia="宋体" w:cs="宋体"/>
          <w:color w:val="auto"/>
          <w:sz w:val="24"/>
          <w:szCs w:val="24"/>
        </w:rPr>
      </w:pPr>
      <w:r>
        <w:rPr>
          <w:rFonts w:hint="eastAsia" w:ascii="宋体" w:eastAsia="宋体" w:cs="宋体"/>
          <w:color w:val="auto"/>
          <w:sz w:val="24"/>
          <w:szCs w:val="24"/>
          <w:lang w:eastAsia="zh-CN"/>
        </w:rPr>
        <w:t>报价人</w:t>
      </w:r>
      <w:r>
        <w:rPr>
          <w:rFonts w:hint="eastAsia" w:ascii="宋体" w:eastAsia="宋体" w:cs="宋体"/>
          <w:color w:val="auto"/>
          <w:sz w:val="24"/>
          <w:szCs w:val="24"/>
        </w:rPr>
        <w:t>名称（加盖公章）：</w:t>
      </w:r>
    </w:p>
    <w:p>
      <w:pPr>
        <w:pStyle w:val="14"/>
        <w:ind w:firstLine="0" w:firstLineChars="0"/>
        <w:jc w:val="left"/>
        <w:rPr>
          <w:rFonts w:ascii="宋体" w:eastAsia="宋体" w:cs="宋体"/>
          <w:color w:val="auto"/>
          <w:sz w:val="24"/>
          <w:szCs w:val="24"/>
        </w:rPr>
      </w:pPr>
      <w:r>
        <w:rPr>
          <w:rFonts w:hint="eastAsia" w:ascii="宋体" w:eastAsia="宋体" w:cs="宋体"/>
          <w:color w:val="auto"/>
          <w:sz w:val="24"/>
          <w:szCs w:val="24"/>
          <w:lang w:eastAsia="zh-CN"/>
        </w:rPr>
        <w:t>报价人</w:t>
      </w:r>
      <w:r>
        <w:rPr>
          <w:rFonts w:hint="eastAsia" w:ascii="宋体" w:eastAsia="宋体" w:cs="宋体"/>
          <w:color w:val="auto"/>
          <w:sz w:val="24"/>
          <w:szCs w:val="24"/>
        </w:rPr>
        <w:t>地址：</w:t>
      </w:r>
    </w:p>
    <w:p>
      <w:pPr>
        <w:pStyle w:val="14"/>
        <w:ind w:firstLine="0" w:firstLineChars="0"/>
        <w:jc w:val="left"/>
        <w:rPr>
          <w:rFonts w:ascii="宋体" w:eastAsia="宋体" w:cs="宋体"/>
          <w:color w:val="auto"/>
          <w:sz w:val="24"/>
          <w:szCs w:val="24"/>
        </w:rPr>
      </w:pPr>
      <w:r>
        <w:rPr>
          <w:rFonts w:hint="eastAsia" w:ascii="宋体" w:eastAsia="宋体" w:cs="宋体"/>
          <w:color w:val="auto"/>
          <w:sz w:val="24"/>
          <w:szCs w:val="24"/>
        </w:rPr>
        <w:t>法定代表人（签字或盖章）：</w:t>
      </w:r>
    </w:p>
    <w:p>
      <w:pPr>
        <w:pStyle w:val="14"/>
        <w:ind w:firstLine="0" w:firstLineChars="0"/>
        <w:jc w:val="left"/>
        <w:rPr>
          <w:rFonts w:ascii="宋体" w:eastAsia="宋体" w:cs="宋体"/>
          <w:color w:val="auto"/>
          <w:sz w:val="24"/>
          <w:szCs w:val="24"/>
        </w:rPr>
      </w:pPr>
      <w:r>
        <w:rPr>
          <w:rFonts w:hint="eastAsia" w:ascii="宋体" w:eastAsia="宋体" w:cs="宋体"/>
          <w:color w:val="auto"/>
          <w:sz w:val="24"/>
          <w:szCs w:val="24"/>
        </w:rPr>
        <w:t>职务：</w:t>
      </w:r>
    </w:p>
    <w:p>
      <w:pPr>
        <w:pStyle w:val="14"/>
        <w:ind w:firstLine="0" w:firstLineChars="0"/>
        <w:jc w:val="left"/>
        <w:rPr>
          <w:rFonts w:ascii="宋体" w:eastAsia="宋体" w:cs="宋体"/>
          <w:color w:val="auto"/>
          <w:sz w:val="24"/>
          <w:szCs w:val="24"/>
        </w:rPr>
      </w:pPr>
      <w:r>
        <w:rPr>
          <w:rFonts w:hint="eastAsia" w:ascii="宋体" w:eastAsia="宋体" w:cs="宋体"/>
          <w:color w:val="auto"/>
          <w:sz w:val="24"/>
          <w:szCs w:val="24"/>
        </w:rPr>
        <w:t>受委托人（签字或盖章）：</w:t>
      </w:r>
    </w:p>
    <w:p>
      <w:pPr>
        <w:pStyle w:val="14"/>
        <w:ind w:firstLine="0" w:firstLineChars="0"/>
        <w:jc w:val="left"/>
        <w:rPr>
          <w:rFonts w:ascii="宋体" w:eastAsia="宋体" w:cs="宋体"/>
          <w:color w:val="auto"/>
          <w:sz w:val="24"/>
          <w:szCs w:val="24"/>
        </w:rPr>
      </w:pPr>
      <w:r>
        <w:rPr>
          <w:rFonts w:hint="eastAsia" w:ascii="宋体" w:eastAsia="宋体" w:cs="宋体"/>
          <w:color w:val="auto"/>
          <w:sz w:val="24"/>
          <w:szCs w:val="24"/>
        </w:rPr>
        <w:t>职务：</w:t>
      </w:r>
    </w:p>
    <w:p>
      <w:pPr>
        <w:pStyle w:val="14"/>
        <w:ind w:firstLine="0" w:firstLineChars="0"/>
        <w:jc w:val="left"/>
        <w:rPr>
          <w:rFonts w:ascii="宋体" w:eastAsia="宋体" w:cs="宋体"/>
          <w:color w:val="auto"/>
          <w:sz w:val="28"/>
          <w:szCs w:val="28"/>
        </w:rPr>
      </w:pPr>
      <w:r>
        <w:rPr>
          <w:rFonts w:hint="eastAsia" w:ascii="宋体" w:eastAsia="宋体" w:cs="宋体"/>
          <w:color w:val="auto"/>
          <w:sz w:val="28"/>
          <w:szCs w:val="28"/>
        </w:rPr>
        <w:t>日期：</w:t>
      </w:r>
    </w:p>
    <w:bookmarkEnd w:id="3"/>
    <w:p>
      <w:pPr>
        <w:pStyle w:val="13"/>
        <w:ind w:firstLine="0" w:firstLineChars="0"/>
        <w:jc w:val="left"/>
        <w:outlineLvl w:val="1"/>
        <w:rPr>
          <w:rFonts w:ascii="宋体" w:hAnsi="宋体" w:eastAsia="宋体" w:cs="宋体"/>
          <w:color w:val="auto"/>
          <w:sz w:val="28"/>
          <w:szCs w:val="44"/>
        </w:rPr>
      </w:pPr>
      <w:r>
        <w:rPr>
          <w:rFonts w:hint="eastAsia" w:ascii="宋体" w:hAnsi="宋体" w:eastAsia="宋体" w:cs="宋体"/>
          <w:color w:val="auto"/>
          <w:sz w:val="28"/>
          <w:szCs w:val="28"/>
        </w:rPr>
        <w:br w:type="page"/>
      </w:r>
      <w:r>
        <w:rPr>
          <w:rFonts w:hint="eastAsia" w:ascii="宋体" w:hAnsi="宋体" w:eastAsia="宋体" w:cs="宋体"/>
          <w:color w:val="auto"/>
          <w:sz w:val="24"/>
          <w:szCs w:val="40"/>
        </w:rPr>
        <w:t>附件五 承诺函</w:t>
      </w:r>
    </w:p>
    <w:p>
      <w:pPr>
        <w:pStyle w:val="13"/>
        <w:ind w:firstLine="0" w:firstLineChars="0"/>
        <w:jc w:val="center"/>
        <w:rPr>
          <w:rFonts w:ascii="宋体" w:hAnsi="宋体" w:eastAsia="宋体" w:cs="宋体"/>
          <w:b/>
          <w:color w:val="auto"/>
          <w:sz w:val="32"/>
          <w:szCs w:val="32"/>
        </w:rPr>
      </w:pPr>
      <w:r>
        <w:rPr>
          <w:rFonts w:hint="eastAsia" w:ascii="宋体" w:hAnsi="宋体" w:eastAsia="宋体" w:cs="宋体"/>
          <w:b/>
          <w:color w:val="auto"/>
          <w:sz w:val="32"/>
          <w:szCs w:val="32"/>
        </w:rPr>
        <w:t>承诺函</w:t>
      </w:r>
    </w:p>
    <w:p>
      <w:pPr>
        <w:spacing w:line="360" w:lineRule="auto"/>
        <w:rPr>
          <w:rFonts w:ascii="宋体" w:hAnsi="宋体" w:eastAsia="宋体" w:cs="宋体"/>
          <w:color w:val="auto"/>
          <w:sz w:val="24"/>
        </w:rPr>
      </w:pPr>
      <w:r>
        <w:rPr>
          <w:rFonts w:hint="eastAsia" w:ascii="宋体" w:hAnsi="宋体" w:eastAsia="宋体" w:cs="宋体"/>
          <w:color w:val="auto"/>
          <w:kern w:val="0"/>
          <w:sz w:val="24"/>
          <w:u w:val="single"/>
        </w:rPr>
        <w:t>东莞市海智投资发展有限公司</w:t>
      </w:r>
      <w:r>
        <w:rPr>
          <w:rFonts w:hint="eastAsia" w:ascii="宋体" w:hAnsi="宋体" w:eastAsia="宋体" w:cs="宋体"/>
          <w:color w:val="auto"/>
          <w:sz w:val="24"/>
          <w:u w:val="single"/>
        </w:rPr>
        <w:t>（采购人）</w:t>
      </w:r>
      <w:r>
        <w:rPr>
          <w:rFonts w:hint="eastAsia" w:ascii="宋体" w:hAnsi="宋体" w:eastAsia="宋体" w:cs="宋体"/>
          <w:color w:val="auto"/>
          <w:sz w:val="24"/>
        </w:rPr>
        <w:t>：</w:t>
      </w:r>
    </w:p>
    <w:p>
      <w:pPr>
        <w:pStyle w:val="7"/>
        <w:widowControl/>
        <w:spacing w:before="45" w:beforeAutospacing="0" w:after="45" w:afterAutospacing="0" w:line="360" w:lineRule="auto"/>
        <w:ind w:right="45" w:firstLine="480" w:firstLineChars="200"/>
        <w:rPr>
          <w:rFonts w:ascii="宋体" w:hAnsi="宋体" w:eastAsia="宋体" w:cs="宋体"/>
          <w:color w:val="auto"/>
        </w:rPr>
      </w:pPr>
      <w:r>
        <w:rPr>
          <w:rFonts w:hint="eastAsia" w:ascii="宋体" w:hAnsi="宋体" w:eastAsia="宋体" w:cs="宋体"/>
          <w:color w:val="auto"/>
        </w:rPr>
        <w:t>我司就参加</w:t>
      </w:r>
      <w:r>
        <w:rPr>
          <w:rFonts w:hint="eastAsia" w:ascii="宋体" w:hAnsi="宋体" w:eastAsia="宋体" w:cs="宋体"/>
          <w:color w:val="auto"/>
          <w:u w:val="single"/>
        </w:rPr>
        <w:t>东莞滨海湾新区邻里中心项目</w:t>
      </w:r>
      <w:r>
        <w:rPr>
          <w:rFonts w:hint="eastAsia" w:ascii="宋体" w:hAnsi="宋体" w:eastAsia="宋体" w:cs="宋体"/>
          <w:color w:val="auto"/>
          <w:u w:val="single"/>
          <w:lang w:val="en-US" w:eastAsia="zh-CN"/>
        </w:rPr>
        <w:t>勘察服务</w:t>
      </w:r>
      <w:r>
        <w:rPr>
          <w:rFonts w:hint="eastAsia" w:ascii="宋体" w:hAnsi="宋体" w:eastAsia="宋体" w:cs="宋体"/>
          <w:color w:val="auto"/>
        </w:rPr>
        <w:t>投标工作，作出以下承诺：</w:t>
      </w:r>
    </w:p>
    <w:p>
      <w:pPr>
        <w:pStyle w:val="14"/>
        <w:spacing w:line="360" w:lineRule="auto"/>
        <w:ind w:firstLine="494"/>
        <w:rPr>
          <w:rFonts w:ascii="宋体" w:eastAsia="宋体" w:cs="宋体"/>
          <w:color w:val="auto"/>
          <w:sz w:val="24"/>
          <w:szCs w:val="24"/>
        </w:rPr>
      </w:pPr>
      <w:r>
        <w:rPr>
          <w:rFonts w:hint="eastAsia" w:ascii="宋体" w:eastAsia="宋体" w:cs="宋体"/>
          <w:color w:val="auto"/>
          <w:sz w:val="24"/>
          <w:szCs w:val="24"/>
        </w:rPr>
        <w:t>我公司已充分了解采购项目情况，本次报价完全</w:t>
      </w:r>
      <w:r>
        <w:rPr>
          <w:rFonts w:hint="eastAsia" w:ascii="宋体" w:eastAsia="宋体" w:cs="宋体"/>
          <w:color w:val="auto"/>
          <w:sz w:val="24"/>
          <w:szCs w:val="24"/>
          <w:lang w:val="en-US" w:eastAsia="zh-CN"/>
        </w:rPr>
        <w:t>响应</w:t>
      </w:r>
      <w:r>
        <w:rPr>
          <w:rFonts w:hint="eastAsia" w:ascii="宋体" w:eastAsia="宋体" w:cs="宋体"/>
          <w:color w:val="auto"/>
          <w:sz w:val="24"/>
          <w:szCs w:val="24"/>
        </w:rPr>
        <w:t>询价文件的要求，我公司所提供的</w:t>
      </w:r>
      <w:r>
        <w:rPr>
          <w:rFonts w:hint="eastAsia" w:ascii="宋体" w:eastAsia="宋体" w:cs="宋体"/>
          <w:color w:val="auto"/>
          <w:sz w:val="24"/>
          <w:szCs w:val="24"/>
          <w:lang w:val="en-US" w:eastAsia="zh-CN"/>
        </w:rPr>
        <w:t>勘察服务</w:t>
      </w:r>
      <w:r>
        <w:rPr>
          <w:rFonts w:hint="eastAsia" w:ascii="宋体" w:eastAsia="宋体" w:cs="宋体"/>
          <w:color w:val="auto"/>
          <w:sz w:val="24"/>
          <w:szCs w:val="24"/>
        </w:rPr>
        <w:t>等于或优于采购人需求，并承诺如不满足采购人需求，采购人有权取消合同并进行违约处罚。</w:t>
      </w:r>
    </w:p>
    <w:p>
      <w:pPr>
        <w:pStyle w:val="14"/>
        <w:spacing w:line="360" w:lineRule="auto"/>
        <w:ind w:firstLine="494"/>
        <w:rPr>
          <w:rFonts w:ascii="宋体" w:eastAsia="宋体" w:cs="宋体"/>
          <w:color w:val="auto"/>
          <w:sz w:val="24"/>
          <w:szCs w:val="24"/>
        </w:rPr>
      </w:pPr>
    </w:p>
    <w:p>
      <w:pPr>
        <w:pStyle w:val="14"/>
        <w:ind w:firstLine="0" w:firstLineChars="0"/>
        <w:jc w:val="left"/>
        <w:rPr>
          <w:rFonts w:ascii="宋体" w:eastAsia="宋体" w:cs="宋体"/>
          <w:color w:val="auto"/>
          <w:sz w:val="24"/>
          <w:szCs w:val="24"/>
        </w:rPr>
      </w:pPr>
    </w:p>
    <w:p>
      <w:pPr>
        <w:jc w:val="left"/>
        <w:rPr>
          <w:rFonts w:ascii="宋体" w:hAnsi="宋体" w:eastAsia="宋体" w:cs="宋体"/>
          <w:color w:val="auto"/>
          <w:sz w:val="24"/>
        </w:rPr>
      </w:pPr>
    </w:p>
    <w:p>
      <w:pPr>
        <w:jc w:val="left"/>
        <w:rPr>
          <w:rFonts w:ascii="宋体" w:hAnsi="宋体" w:eastAsia="宋体" w:cs="宋体"/>
          <w:color w:val="auto"/>
          <w:sz w:val="24"/>
        </w:rPr>
      </w:pPr>
    </w:p>
    <w:p>
      <w:pPr>
        <w:jc w:val="left"/>
        <w:rPr>
          <w:rFonts w:ascii="宋体" w:hAnsi="宋体" w:eastAsia="宋体" w:cs="宋体"/>
          <w:color w:val="auto"/>
          <w:sz w:val="24"/>
        </w:rPr>
      </w:pPr>
    </w:p>
    <w:p>
      <w:pPr>
        <w:pStyle w:val="14"/>
        <w:ind w:right="160" w:firstLine="0" w:firstLineChars="0"/>
        <w:jc w:val="left"/>
        <w:rPr>
          <w:rFonts w:ascii="宋体" w:eastAsia="宋体" w:cs="宋体"/>
          <w:color w:val="auto"/>
          <w:sz w:val="24"/>
          <w:szCs w:val="24"/>
        </w:rPr>
      </w:pPr>
      <w:r>
        <w:rPr>
          <w:rFonts w:hint="eastAsia" w:ascii="宋体" w:eastAsia="宋体" w:cs="宋体"/>
          <w:color w:val="auto"/>
          <w:sz w:val="24"/>
          <w:szCs w:val="24"/>
          <w:lang w:eastAsia="zh-CN"/>
        </w:rPr>
        <w:t>报价人</w:t>
      </w:r>
      <w:r>
        <w:rPr>
          <w:rFonts w:hint="eastAsia" w:ascii="宋体" w:eastAsia="宋体" w:cs="宋体"/>
          <w:color w:val="auto"/>
          <w:sz w:val="24"/>
          <w:szCs w:val="24"/>
        </w:rPr>
        <w:t>名称（加盖公章）：</w:t>
      </w:r>
    </w:p>
    <w:p>
      <w:pPr>
        <w:pStyle w:val="14"/>
        <w:ind w:firstLine="0" w:firstLineChars="0"/>
        <w:jc w:val="left"/>
        <w:rPr>
          <w:rFonts w:ascii="宋体" w:eastAsia="宋体" w:cs="宋体"/>
          <w:color w:val="auto"/>
          <w:sz w:val="24"/>
          <w:szCs w:val="24"/>
        </w:rPr>
      </w:pPr>
      <w:r>
        <w:rPr>
          <w:rFonts w:hint="eastAsia" w:ascii="宋体" w:eastAsia="宋体" w:cs="宋体"/>
          <w:color w:val="auto"/>
          <w:sz w:val="24"/>
          <w:szCs w:val="24"/>
          <w:lang w:eastAsia="zh-CN"/>
        </w:rPr>
        <w:t>报价人</w:t>
      </w:r>
      <w:r>
        <w:rPr>
          <w:rFonts w:hint="eastAsia" w:ascii="宋体" w:eastAsia="宋体" w:cs="宋体"/>
          <w:color w:val="auto"/>
          <w:sz w:val="24"/>
          <w:szCs w:val="24"/>
        </w:rPr>
        <w:t>地址：</w:t>
      </w:r>
    </w:p>
    <w:p>
      <w:pPr>
        <w:pStyle w:val="14"/>
        <w:ind w:firstLine="0" w:firstLineChars="0"/>
        <w:jc w:val="left"/>
        <w:rPr>
          <w:rFonts w:ascii="宋体" w:eastAsia="宋体" w:cs="宋体"/>
          <w:color w:val="auto"/>
          <w:sz w:val="24"/>
          <w:szCs w:val="24"/>
        </w:rPr>
      </w:pPr>
      <w:r>
        <w:rPr>
          <w:rFonts w:hint="eastAsia" w:ascii="宋体" w:eastAsia="宋体" w:cs="宋体"/>
          <w:color w:val="auto"/>
          <w:sz w:val="24"/>
          <w:szCs w:val="24"/>
        </w:rPr>
        <w:t>法定代表人（签字或盖章）：</w:t>
      </w:r>
    </w:p>
    <w:p>
      <w:pPr>
        <w:pStyle w:val="14"/>
        <w:ind w:firstLine="0" w:firstLineChars="0"/>
        <w:jc w:val="left"/>
        <w:rPr>
          <w:rFonts w:ascii="宋体" w:eastAsia="宋体" w:cs="宋体"/>
          <w:color w:val="auto"/>
          <w:sz w:val="24"/>
          <w:szCs w:val="24"/>
        </w:rPr>
      </w:pPr>
      <w:r>
        <w:rPr>
          <w:rFonts w:hint="eastAsia" w:ascii="宋体" w:eastAsia="宋体" w:cs="宋体"/>
          <w:color w:val="auto"/>
          <w:sz w:val="24"/>
          <w:szCs w:val="24"/>
        </w:rPr>
        <w:t>职务：</w:t>
      </w:r>
    </w:p>
    <w:p>
      <w:pPr>
        <w:pStyle w:val="14"/>
        <w:ind w:firstLine="0" w:firstLineChars="0"/>
        <w:jc w:val="left"/>
        <w:rPr>
          <w:rFonts w:ascii="宋体" w:eastAsia="宋体" w:cs="宋体"/>
          <w:color w:val="auto"/>
          <w:sz w:val="24"/>
          <w:szCs w:val="24"/>
        </w:rPr>
      </w:pPr>
      <w:r>
        <w:rPr>
          <w:rFonts w:hint="eastAsia" w:ascii="宋体" w:eastAsia="宋体" w:cs="宋体"/>
          <w:color w:val="auto"/>
          <w:sz w:val="24"/>
          <w:szCs w:val="24"/>
        </w:rPr>
        <w:t>日期：</w:t>
      </w:r>
    </w:p>
    <w:p>
      <w:pPr>
        <w:pStyle w:val="14"/>
        <w:ind w:firstLine="0" w:firstLineChars="0"/>
        <w:jc w:val="left"/>
        <w:rPr>
          <w:rFonts w:ascii="宋体" w:eastAsia="宋体" w:cs="宋体"/>
          <w:color w:val="auto"/>
          <w:sz w:val="24"/>
          <w:szCs w:val="24"/>
        </w:rPr>
      </w:pPr>
    </w:p>
    <w:p>
      <w:pPr>
        <w:pStyle w:val="14"/>
        <w:ind w:firstLine="0" w:firstLineChars="0"/>
        <w:jc w:val="left"/>
        <w:rPr>
          <w:rFonts w:hint="eastAsia" w:ascii="宋体" w:eastAsia="宋体" w:cs="宋体"/>
          <w:color w:val="auto"/>
          <w:sz w:val="28"/>
          <w:szCs w:val="28"/>
          <w:lang w:eastAsia="zh-CN"/>
        </w:rPr>
      </w:pPr>
    </w:p>
    <w:p>
      <w:pPr>
        <w:rPr>
          <w:rFonts w:hint="eastAsia" w:ascii="宋体" w:eastAsia="宋体" w:cs="宋体"/>
          <w:color w:val="auto"/>
          <w:sz w:val="28"/>
          <w:szCs w:val="28"/>
          <w:lang w:eastAsia="zh-CN"/>
        </w:rPr>
      </w:pPr>
    </w:p>
    <w:p>
      <w:pPr>
        <w:pStyle w:val="2"/>
        <w:rPr>
          <w:rFonts w:hint="eastAsia" w:ascii="宋体" w:eastAsia="宋体" w:cs="宋体"/>
          <w:color w:val="auto"/>
          <w:sz w:val="28"/>
          <w:szCs w:val="28"/>
          <w:lang w:eastAsia="zh-CN"/>
        </w:rPr>
      </w:pPr>
    </w:p>
    <w:p>
      <w:pPr>
        <w:rPr>
          <w:rFonts w:hint="eastAsia" w:ascii="宋体" w:eastAsia="宋体" w:cs="宋体"/>
          <w:color w:val="auto"/>
          <w:sz w:val="28"/>
          <w:szCs w:val="28"/>
          <w:lang w:eastAsia="zh-CN"/>
        </w:rPr>
      </w:pPr>
    </w:p>
    <w:p>
      <w:pPr>
        <w:pStyle w:val="2"/>
        <w:rPr>
          <w:rFonts w:hint="eastAsia" w:ascii="宋体" w:eastAsia="宋体" w:cs="宋体"/>
          <w:color w:val="auto"/>
          <w:sz w:val="28"/>
          <w:szCs w:val="28"/>
          <w:lang w:eastAsia="zh-CN"/>
        </w:rPr>
      </w:pPr>
    </w:p>
    <w:p>
      <w:pPr>
        <w:rPr>
          <w:rFonts w:hint="eastAsia" w:ascii="宋体" w:eastAsia="宋体" w:cs="宋体"/>
          <w:color w:val="auto"/>
          <w:sz w:val="28"/>
          <w:szCs w:val="28"/>
          <w:lang w:eastAsia="zh-CN"/>
        </w:rPr>
      </w:pPr>
    </w:p>
    <w:p>
      <w:pPr>
        <w:pStyle w:val="2"/>
        <w:rPr>
          <w:rFonts w:hint="eastAsia" w:ascii="宋体" w:eastAsia="宋体" w:cs="宋体"/>
          <w:color w:val="auto"/>
          <w:sz w:val="28"/>
          <w:szCs w:val="28"/>
          <w:lang w:eastAsia="zh-CN"/>
        </w:rPr>
      </w:pPr>
    </w:p>
    <w:p>
      <w:pPr>
        <w:rPr>
          <w:rFonts w:hint="eastAsia" w:ascii="宋体" w:eastAsia="宋体" w:cs="宋体"/>
          <w:color w:val="auto"/>
          <w:sz w:val="28"/>
          <w:szCs w:val="28"/>
          <w:lang w:val="en-US" w:eastAsia="zh-CN"/>
        </w:rPr>
      </w:pPr>
      <w:r>
        <w:rPr>
          <w:rFonts w:hint="eastAsia" w:ascii="宋体" w:eastAsia="宋体" w:cs="宋体"/>
          <w:color w:val="auto"/>
          <w:sz w:val="28"/>
          <w:szCs w:val="28"/>
          <w:lang w:val="en-US" w:eastAsia="zh-CN"/>
        </w:rPr>
        <w:t>附件五、工程量清单</w:t>
      </w:r>
    </w:p>
    <w:tbl>
      <w:tblPr>
        <w:tblStyle w:val="9"/>
        <w:tblpPr w:leftFromText="180" w:rightFromText="180" w:vertAnchor="text" w:horzAnchor="page" w:tblpX="902" w:tblpY="672"/>
        <w:tblOverlap w:val="never"/>
        <w:tblW w:w="1039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6"/>
        <w:gridCol w:w="2112"/>
        <w:gridCol w:w="1363"/>
        <w:gridCol w:w="748"/>
        <w:gridCol w:w="780"/>
        <w:gridCol w:w="451"/>
        <w:gridCol w:w="1080"/>
        <w:gridCol w:w="1019"/>
        <w:gridCol w:w="924"/>
        <w:gridCol w:w="12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90" w:hRule="atLeast"/>
        </w:trPr>
        <w:tc>
          <w:tcPr>
            <w:tcW w:w="10390" w:type="dxa"/>
            <w:gridSpan w:val="10"/>
            <w:tcBorders>
              <w:top w:val="nil"/>
              <w:left w:val="nil"/>
              <w:bottom w:val="single" w:color="000000" w:sz="8" w:space="0"/>
              <w:right w:val="nil"/>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32"/>
                <w:szCs w:val="32"/>
                <w:u w:val="none"/>
                <w:lang w:val="en-US"/>
              </w:rPr>
            </w:pPr>
            <w:r>
              <w:rPr>
                <w:rFonts w:hint="eastAsia" w:ascii="宋体" w:hAnsi="宋体" w:eastAsia="宋体" w:cs="宋体"/>
                <w:i w:val="0"/>
                <w:iCs w:val="0"/>
                <w:color w:val="000000"/>
                <w:kern w:val="0"/>
                <w:sz w:val="32"/>
                <w:szCs w:val="32"/>
                <w:u w:val="none"/>
                <w:lang w:val="en-US" w:eastAsia="zh-CN" w:bidi="ar"/>
              </w:rPr>
              <w:t>滨海湾新区邻里中心项目勘察测量清单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56" w:type="dxa"/>
            <w:tcBorders>
              <w:top w:val="single" w:color="000000" w:sz="8"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3475" w:type="dxa"/>
            <w:gridSpan w:val="2"/>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费用项目</w:t>
            </w:r>
          </w:p>
        </w:tc>
        <w:tc>
          <w:tcPr>
            <w:tcW w:w="748"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附加调整项目</w:t>
            </w:r>
          </w:p>
        </w:tc>
        <w:tc>
          <w:tcPr>
            <w:tcW w:w="78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附加调整系数</w:t>
            </w:r>
          </w:p>
        </w:tc>
        <w:tc>
          <w:tcPr>
            <w:tcW w:w="451"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计量单位</w:t>
            </w:r>
          </w:p>
        </w:tc>
        <w:tc>
          <w:tcPr>
            <w:tcW w:w="108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1019" w:type="dxa"/>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工作收费基价(元)</w:t>
            </w:r>
          </w:p>
        </w:tc>
        <w:tc>
          <w:tcPr>
            <w:tcW w:w="924"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工作收费（元）</w:t>
            </w:r>
          </w:p>
        </w:tc>
        <w:tc>
          <w:tcPr>
            <w:tcW w:w="1257" w:type="dxa"/>
            <w:tcBorders>
              <w:top w:val="single" w:color="000000" w:sz="8"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w:t>
            </w:r>
            <w:r>
              <w:rPr>
                <w:rStyle w:val="19"/>
                <w:rFonts w:eastAsia="宋体"/>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1</w:t>
            </w:r>
          </w:p>
        </w:tc>
        <w:tc>
          <w:tcPr>
            <w:tcW w:w="755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sz w:val="24"/>
                <w:szCs w:val="24"/>
                <w:u w:val="none"/>
              </w:rPr>
            </w:pPr>
            <w:r>
              <w:rPr>
                <w:rStyle w:val="20"/>
                <w:lang w:val="en-US" w:eastAsia="zh-CN" w:bidi="ar"/>
              </w:rPr>
              <w:t>岩土工程勘察</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 xml:space="preserve">0.00 </w:t>
            </w: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1.1</w:t>
            </w:r>
            <w:r>
              <w:rPr>
                <w:rStyle w:val="21"/>
                <w:lang w:val="en-US" w:eastAsia="zh-CN" w:bidi="ar"/>
              </w:rPr>
              <w:t>～</w:t>
            </w:r>
            <w:r>
              <w:rPr>
                <w:rStyle w:val="22"/>
                <w:rFonts w:eastAsia="宋体"/>
                <w:lang w:val="en-US" w:eastAsia="zh-CN" w:bidi="ar"/>
              </w:rPr>
              <w:t>1.7</w:t>
            </w:r>
            <w:r>
              <w:rPr>
                <w:rStyle w:val="21"/>
                <w:lang w:val="en-US" w:eastAsia="zh-CN" w:bidi="ar"/>
              </w:rPr>
              <w:t>之和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1.1</w:t>
            </w:r>
          </w:p>
        </w:tc>
        <w:tc>
          <w:tcPr>
            <w:tcW w:w="755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勘探（钻孔）</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 xml:space="preserve">0.00 </w:t>
            </w: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D</w:t>
            </w:r>
            <w:r>
              <w:rPr>
                <w:rStyle w:val="21"/>
                <w:lang w:val="en-US" w:eastAsia="zh-CN" w:bidi="ar"/>
              </w:rPr>
              <w:t>≤</w:t>
            </w:r>
            <w:r>
              <w:rPr>
                <w:rStyle w:val="22"/>
                <w:rFonts w:eastAsia="宋体"/>
                <w:lang w:val="en-US" w:eastAsia="zh-CN" w:bidi="ar"/>
              </w:rPr>
              <w:t>10m</w:t>
            </w: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Ⅰ类岩土</w:t>
            </w:r>
          </w:p>
        </w:tc>
        <w:tc>
          <w:tcPr>
            <w:tcW w:w="7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跟管钻进、泥浆护壁</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88.78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Ⅱ类岩土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0.00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Ⅲ类岩土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371.68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Ⅳ类岩土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0.00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3"/>
                <w:lang w:val="en-US" w:eastAsia="zh-CN" w:bidi="ar"/>
              </w:rPr>
              <w:t>Ⅴ</w:t>
            </w:r>
            <w:r>
              <w:rPr>
                <w:rStyle w:val="21"/>
                <w:lang w:val="en-US" w:eastAsia="zh-CN" w:bidi="ar"/>
              </w:rPr>
              <w:t>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0.00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w:t>
            </w:r>
            <w:r>
              <w:rPr>
                <w:rFonts w:hint="eastAsia" w:ascii="宋体" w:hAnsi="宋体" w:eastAsia="宋体" w:cs="宋体"/>
                <w:i w:val="0"/>
                <w:iCs w:val="0"/>
                <w:color w:val="000000"/>
                <w:kern w:val="0"/>
                <w:sz w:val="24"/>
                <w:szCs w:val="24"/>
                <w:u w:val="none"/>
                <w:lang w:val="en-US" w:eastAsia="zh-CN" w:bidi="ar"/>
              </w:rPr>
              <w:t>&lt;D</w:t>
            </w:r>
            <w:r>
              <w:rPr>
                <w:rStyle w:val="21"/>
                <w:lang w:val="en-US" w:eastAsia="zh-CN" w:bidi="ar"/>
              </w:rPr>
              <w:t>≤</w:t>
            </w:r>
            <w:r>
              <w:rPr>
                <w:rStyle w:val="22"/>
                <w:rFonts w:eastAsia="宋体"/>
                <w:lang w:val="en-US" w:eastAsia="zh-CN" w:bidi="ar"/>
              </w:rPr>
              <w:t>20m</w:t>
            </w: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Ⅰ类岩土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248.40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Ⅱ类岩土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211.60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Ⅲ类岩土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0.00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Ⅳ类岩土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0.00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3"/>
                <w:lang w:val="en-US" w:eastAsia="zh-CN" w:bidi="ar"/>
              </w:rPr>
              <w:t>Ⅴ</w:t>
            </w:r>
            <w:r>
              <w:rPr>
                <w:rStyle w:val="21"/>
                <w:lang w:val="en-US" w:eastAsia="zh-CN" w:bidi="ar"/>
              </w:rPr>
              <w:t>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0.00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2"/>
                <w:rFonts w:eastAsia="宋体"/>
                <w:lang w:val="en-US" w:eastAsia="zh-CN" w:bidi="ar"/>
              </w:rPr>
              <w:t>20&lt;D</w:t>
            </w:r>
            <w:r>
              <w:rPr>
                <w:rStyle w:val="21"/>
                <w:lang w:val="en-US" w:eastAsia="zh-CN" w:bidi="ar"/>
              </w:rPr>
              <w:t>≤</w:t>
            </w:r>
            <w:r>
              <w:rPr>
                <w:rStyle w:val="22"/>
                <w:rFonts w:eastAsia="宋体"/>
                <w:lang w:val="en-US" w:eastAsia="zh-CN" w:bidi="ar"/>
              </w:rPr>
              <w:t>30m</w:t>
            </w: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Ⅰ类岩土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105.34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Ⅱ类岩土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0.00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Ⅲ类岩土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354.20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Ⅳ类岩土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0.00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3"/>
                <w:lang w:val="en-US" w:eastAsia="zh-CN" w:bidi="ar"/>
              </w:rPr>
              <w:t>Ⅴ</w:t>
            </w:r>
            <w:r>
              <w:rPr>
                <w:rStyle w:val="21"/>
                <w:lang w:val="en-US" w:eastAsia="zh-CN" w:bidi="ar"/>
              </w:rPr>
              <w:t>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0.00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30</w:t>
            </w:r>
            <w:r>
              <w:rPr>
                <w:rFonts w:hint="eastAsia" w:ascii="宋体" w:hAnsi="宋体" w:eastAsia="宋体" w:cs="宋体"/>
                <w:i w:val="0"/>
                <w:iCs w:val="0"/>
                <w:color w:val="000000"/>
                <w:kern w:val="0"/>
                <w:sz w:val="24"/>
                <w:szCs w:val="24"/>
                <w:u w:val="none"/>
                <w:lang w:val="en-US" w:eastAsia="zh-CN" w:bidi="ar"/>
              </w:rPr>
              <w:t>&lt;D</w:t>
            </w:r>
            <w:r>
              <w:rPr>
                <w:rStyle w:val="21"/>
                <w:lang w:val="en-US" w:eastAsia="zh-CN" w:bidi="ar"/>
              </w:rPr>
              <w:t>≤</w:t>
            </w:r>
            <w:r>
              <w:rPr>
                <w:rStyle w:val="22"/>
                <w:rFonts w:eastAsia="宋体"/>
                <w:lang w:val="en-US" w:eastAsia="zh-CN" w:bidi="ar"/>
              </w:rPr>
              <w:t>40m</w:t>
            </w: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Ⅰ类岩土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0.00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Ⅱ类岩土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98.90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Ⅲ类岩土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361.10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Ⅳ类岩土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0.00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3"/>
                <w:lang w:val="en-US" w:eastAsia="zh-CN" w:bidi="ar"/>
              </w:rPr>
              <w:t>Ⅴ</w:t>
            </w:r>
            <w:r>
              <w:rPr>
                <w:rStyle w:val="21"/>
                <w:lang w:val="en-US" w:eastAsia="zh-CN" w:bidi="ar"/>
              </w:rPr>
              <w:t>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0.00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40</w:t>
            </w:r>
            <w:r>
              <w:rPr>
                <w:rFonts w:hint="eastAsia" w:ascii="宋体" w:hAnsi="宋体" w:eastAsia="宋体" w:cs="宋体"/>
                <w:i w:val="0"/>
                <w:iCs w:val="0"/>
                <w:color w:val="000000"/>
                <w:kern w:val="0"/>
                <w:sz w:val="24"/>
                <w:szCs w:val="24"/>
                <w:u w:val="none"/>
                <w:lang w:val="en-US" w:eastAsia="zh-CN" w:bidi="ar"/>
              </w:rPr>
              <w:t>&lt;D</w:t>
            </w:r>
            <w:r>
              <w:rPr>
                <w:rStyle w:val="21"/>
                <w:lang w:val="en-US" w:eastAsia="zh-CN" w:bidi="ar"/>
              </w:rPr>
              <w:t>≤</w:t>
            </w:r>
            <w:r>
              <w:rPr>
                <w:rStyle w:val="22"/>
                <w:rFonts w:eastAsia="宋体"/>
                <w:lang w:val="en-US" w:eastAsia="zh-CN" w:bidi="ar"/>
              </w:rPr>
              <w:t>50m</w:t>
            </w: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Ⅰ类岩土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0.00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Ⅱ类岩土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0.00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Ⅲ类岩土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92.00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Ⅳ类岩土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163.03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3"/>
                <w:lang w:val="en-US" w:eastAsia="zh-CN" w:bidi="ar"/>
              </w:rPr>
              <w:t>Ⅴ</w:t>
            </w:r>
            <w:r>
              <w:rPr>
                <w:rStyle w:val="21"/>
                <w:lang w:val="en-US" w:eastAsia="zh-CN" w:bidi="ar"/>
              </w:rPr>
              <w:t>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90.97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50</w:t>
            </w:r>
            <w:r>
              <w:rPr>
                <w:rFonts w:hint="eastAsia" w:ascii="宋体" w:hAnsi="宋体" w:eastAsia="宋体" w:cs="宋体"/>
                <w:i w:val="0"/>
                <w:iCs w:val="0"/>
                <w:color w:val="000000"/>
                <w:kern w:val="0"/>
                <w:sz w:val="24"/>
                <w:szCs w:val="24"/>
                <w:u w:val="none"/>
                <w:lang w:val="en-US" w:eastAsia="zh-CN" w:bidi="ar"/>
              </w:rPr>
              <w:t>&lt;D</w:t>
            </w:r>
            <w:r>
              <w:rPr>
                <w:rStyle w:val="21"/>
                <w:lang w:val="en-US" w:eastAsia="zh-CN" w:bidi="ar"/>
              </w:rPr>
              <w:t>≤</w:t>
            </w:r>
            <w:r>
              <w:rPr>
                <w:rStyle w:val="22"/>
                <w:rFonts w:eastAsia="宋体"/>
                <w:lang w:val="en-US" w:eastAsia="zh-CN" w:bidi="ar"/>
              </w:rPr>
              <w:t>60m</w:t>
            </w: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Ⅰ类岩土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0.00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Ⅱ类岩土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0.00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Ⅲ类岩土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0.00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Ⅳ类岩土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0.80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3"/>
                <w:lang w:val="en-US" w:eastAsia="zh-CN" w:bidi="ar"/>
              </w:rPr>
              <w:t>Ⅴ</w:t>
            </w:r>
            <w:r>
              <w:rPr>
                <w:rStyle w:val="21"/>
                <w:lang w:val="en-US" w:eastAsia="zh-CN" w:bidi="ar"/>
              </w:rPr>
              <w:t>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24.00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1.2</w:t>
            </w:r>
          </w:p>
        </w:tc>
        <w:tc>
          <w:tcPr>
            <w:tcW w:w="755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取土、水、石试样</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 xml:space="preserve">0.00 </w:t>
            </w: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56" w:type="dxa"/>
            <w:vMerge w:val="restart"/>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34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取土－锤击法厚壁取土器，深度≥30</w:t>
            </w:r>
            <w:r>
              <w:rPr>
                <w:rStyle w:val="22"/>
                <w:rFonts w:eastAsia="宋体"/>
                <w:lang w:val="en-US" w:eastAsia="zh-CN" w:bidi="ar"/>
              </w:rPr>
              <w:t>m</w:t>
            </w:r>
          </w:p>
        </w:tc>
        <w:tc>
          <w:tcPr>
            <w:tcW w:w="7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99</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3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取土－扰动取土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3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取石－取岩芯样</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42</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3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取水</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4</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1.3</w:t>
            </w:r>
          </w:p>
        </w:tc>
        <w:tc>
          <w:tcPr>
            <w:tcW w:w="755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原位测试</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 xml:space="preserve">0.00 </w:t>
            </w: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56"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标贯试验</w:t>
            </w:r>
            <w:r>
              <w:rPr>
                <w:rStyle w:val="21"/>
                <w:lang w:val="en-US" w:eastAsia="zh-CN" w:bidi="ar"/>
              </w:rPr>
              <w:br w:type="textWrapping"/>
            </w:r>
            <w:r>
              <w:rPr>
                <w:rStyle w:val="22"/>
                <w:rFonts w:eastAsia="宋体"/>
                <w:lang w:val="en-US" w:eastAsia="zh-CN" w:bidi="ar"/>
              </w:rPr>
              <w:t>D</w:t>
            </w:r>
            <w:r>
              <w:rPr>
                <w:rStyle w:val="21"/>
                <w:lang w:val="en-US" w:eastAsia="zh-CN" w:bidi="ar"/>
              </w:rPr>
              <w:t>≤</w:t>
            </w:r>
            <w:r>
              <w:rPr>
                <w:rStyle w:val="22"/>
                <w:rFonts w:eastAsia="宋体"/>
                <w:lang w:val="en-US" w:eastAsia="zh-CN" w:bidi="ar"/>
              </w:rPr>
              <w:t>20m</w:t>
            </w: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Ⅰ类岩土</w:t>
            </w:r>
          </w:p>
        </w:tc>
        <w:tc>
          <w:tcPr>
            <w:tcW w:w="748" w:type="dxa"/>
            <w:vMerge w:val="restart"/>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1.0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次</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18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Ⅱ类岩土</w:t>
            </w:r>
          </w:p>
        </w:tc>
        <w:tc>
          <w:tcPr>
            <w:tcW w:w="748"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1.0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次</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9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Ⅲ类岩土</w:t>
            </w:r>
          </w:p>
        </w:tc>
        <w:tc>
          <w:tcPr>
            <w:tcW w:w="748"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1.0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次</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9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Style w:val="21"/>
                <w:lang w:val="en-US" w:eastAsia="zh-CN" w:bidi="ar"/>
              </w:rPr>
              <w:t>标贯试验</w:t>
            </w:r>
            <w:r>
              <w:rPr>
                <w:rStyle w:val="21"/>
                <w:lang w:val="en-US" w:eastAsia="zh-CN" w:bidi="ar"/>
              </w:rPr>
              <w:br w:type="textWrapping"/>
            </w:r>
            <w:r>
              <w:rPr>
                <w:rStyle w:val="22"/>
                <w:rFonts w:eastAsia="宋体"/>
                <w:lang w:val="en-US" w:eastAsia="zh-CN" w:bidi="ar"/>
              </w:rPr>
              <w:t>20&lt;D</w:t>
            </w:r>
            <w:r>
              <w:rPr>
                <w:rStyle w:val="21"/>
                <w:lang w:val="en-US" w:eastAsia="zh-CN" w:bidi="ar"/>
              </w:rPr>
              <w:t>≤5</w:t>
            </w:r>
            <w:r>
              <w:rPr>
                <w:rStyle w:val="22"/>
                <w:rFonts w:eastAsia="宋体"/>
                <w:lang w:val="en-US" w:eastAsia="zh-CN" w:bidi="ar"/>
              </w:rPr>
              <w:t>0m</w:t>
            </w: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Ⅰ类岩土</w:t>
            </w:r>
          </w:p>
        </w:tc>
        <w:tc>
          <w:tcPr>
            <w:tcW w:w="748"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1.0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次</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15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Ⅱ类岩土</w:t>
            </w:r>
          </w:p>
        </w:tc>
        <w:tc>
          <w:tcPr>
            <w:tcW w:w="748"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1.0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次</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9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Ⅲ类岩土</w:t>
            </w:r>
          </w:p>
        </w:tc>
        <w:tc>
          <w:tcPr>
            <w:tcW w:w="748"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1.0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次</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51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动探</w:t>
            </w: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Ⅰ类岩土</w:t>
            </w:r>
          </w:p>
        </w:tc>
        <w:tc>
          <w:tcPr>
            <w:tcW w:w="7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1.0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0~10m</w:t>
            </w: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Ⅱ类岩土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1.0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4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tcBorders>
              <w:top w:val="nil"/>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Ⅲ类岩土</w:t>
            </w:r>
          </w:p>
        </w:tc>
        <w:tc>
          <w:tcPr>
            <w:tcW w:w="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1.0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656"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1.4</w:t>
            </w:r>
          </w:p>
        </w:tc>
        <w:tc>
          <w:tcPr>
            <w:tcW w:w="211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压水试验</w:t>
            </w:r>
          </w:p>
        </w:tc>
        <w:tc>
          <w:tcPr>
            <w:tcW w:w="136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D≤20m</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Times New Roman" w:hAnsi="Times New Roman" w:eastAsia="宋体" w:cs="Times New Roman"/>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1.0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段次</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16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36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D＞20m</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1.0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段次</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32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56"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1.5</w:t>
            </w:r>
          </w:p>
        </w:tc>
        <w:tc>
          <w:tcPr>
            <w:tcW w:w="2112" w:type="dxa"/>
            <w:vMerge w:val="restart"/>
            <w:tcBorders>
              <w:top w:val="single" w:color="000000" w:sz="4" w:space="0"/>
              <w:left w:val="single" w:color="FFFFFF"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钻孔波速测试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（单孔法）</w:t>
            </w:r>
          </w:p>
        </w:tc>
        <w:tc>
          <w:tcPr>
            <w:tcW w:w="136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D≤15m</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1.0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60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FFFFFF"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6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15&lt;D≤30m</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1.0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60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2112" w:type="dxa"/>
            <w:vMerge w:val="continue"/>
            <w:tcBorders>
              <w:top w:val="single" w:color="000000" w:sz="4" w:space="0"/>
              <w:left w:val="single" w:color="FFFFFF"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363"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30&lt;D≤50m</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1.0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80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5"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1.6</w:t>
            </w:r>
          </w:p>
        </w:tc>
        <w:tc>
          <w:tcPr>
            <w:tcW w:w="2112"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土壤放射性测试</w:t>
            </w: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氡浓度</w:t>
            </w:r>
          </w:p>
        </w:tc>
        <w:tc>
          <w:tcPr>
            <w:tcW w:w="748"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1.0 </w:t>
            </w: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点</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199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1.7</w:t>
            </w:r>
          </w:p>
        </w:tc>
        <w:tc>
          <w:tcPr>
            <w:tcW w:w="2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岩土工程勘察技术工作费</w:t>
            </w: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宋体" w:cs="Times New Roman"/>
                <w:i w:val="0"/>
                <w:iCs w:val="0"/>
                <w:color w:val="000000"/>
                <w:sz w:val="20"/>
                <w:szCs w:val="20"/>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Times New Roman" w:hAnsi="Times New Roman" w:eastAsia="宋体" w:cs="Times New Roman"/>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0.00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100%</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 xml:space="preserve">0.00 </w:t>
            </w: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按乙级勘察计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2</w:t>
            </w:r>
          </w:p>
        </w:tc>
        <w:tc>
          <w:tcPr>
            <w:tcW w:w="755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sz w:val="24"/>
                <w:szCs w:val="24"/>
                <w:u w:val="none"/>
              </w:rPr>
            </w:pPr>
            <w:r>
              <w:rPr>
                <w:rStyle w:val="20"/>
                <w:lang w:val="en-US" w:eastAsia="zh-CN" w:bidi="ar"/>
              </w:rPr>
              <w:t>勘察室内试验</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 xml:space="preserve">0.00 </w:t>
            </w: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2"/>
                <w:rFonts w:eastAsia="宋体"/>
                <w:lang w:val="en-US" w:eastAsia="zh-CN" w:bidi="ar"/>
              </w:rPr>
              <w:t>2.1</w:t>
            </w:r>
            <w:r>
              <w:rPr>
                <w:rStyle w:val="21"/>
                <w:lang w:val="en-US" w:eastAsia="zh-CN" w:bidi="ar"/>
              </w:rPr>
              <w:t>～</w:t>
            </w:r>
            <w:r>
              <w:rPr>
                <w:rStyle w:val="22"/>
                <w:rFonts w:eastAsia="宋体"/>
                <w:lang w:val="en-US" w:eastAsia="zh-CN" w:bidi="ar"/>
              </w:rPr>
              <w:t>2.5</w:t>
            </w:r>
            <w:r>
              <w:rPr>
                <w:rStyle w:val="21"/>
                <w:lang w:val="en-US" w:eastAsia="zh-CN" w:bidi="ar"/>
              </w:rPr>
              <w:t>之和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2.1</w:t>
            </w:r>
          </w:p>
        </w:tc>
        <w:tc>
          <w:tcPr>
            <w:tcW w:w="755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土工试验</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 xml:space="preserve">0.00 </w:t>
            </w: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iCs/>
                <w:color w:val="000000"/>
                <w:sz w:val="20"/>
                <w:szCs w:val="20"/>
                <w:u w:val="single"/>
              </w:rPr>
            </w:pPr>
          </w:p>
        </w:tc>
        <w:tc>
          <w:tcPr>
            <w:tcW w:w="3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含水率</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项</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99</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iCs/>
                <w:color w:val="000000"/>
                <w:sz w:val="20"/>
                <w:szCs w:val="20"/>
                <w:u w:val="single"/>
              </w:rPr>
            </w:pPr>
          </w:p>
        </w:tc>
        <w:tc>
          <w:tcPr>
            <w:tcW w:w="3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密度（环刀法）</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项</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99</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iCs/>
                <w:color w:val="000000"/>
                <w:sz w:val="20"/>
                <w:szCs w:val="20"/>
                <w:u w:val="single"/>
              </w:rPr>
            </w:pPr>
          </w:p>
        </w:tc>
        <w:tc>
          <w:tcPr>
            <w:tcW w:w="3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比重</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项</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99</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iCs/>
                <w:color w:val="000000"/>
                <w:sz w:val="20"/>
                <w:szCs w:val="20"/>
                <w:u w:val="single"/>
              </w:rPr>
            </w:pPr>
          </w:p>
        </w:tc>
        <w:tc>
          <w:tcPr>
            <w:tcW w:w="3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颗粒分析（含粘性土）</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项</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99</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iCs/>
                <w:color w:val="000000"/>
                <w:sz w:val="20"/>
                <w:szCs w:val="20"/>
                <w:u w:val="single"/>
              </w:rPr>
            </w:pPr>
          </w:p>
        </w:tc>
        <w:tc>
          <w:tcPr>
            <w:tcW w:w="3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颗粒分析（筛析法）</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项</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iCs/>
                <w:color w:val="000000"/>
                <w:sz w:val="20"/>
                <w:szCs w:val="20"/>
                <w:u w:val="single"/>
              </w:rPr>
            </w:pPr>
          </w:p>
        </w:tc>
        <w:tc>
          <w:tcPr>
            <w:tcW w:w="3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液限（圆锥仪法）</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项</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99</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iCs/>
                <w:color w:val="000000"/>
                <w:sz w:val="20"/>
                <w:szCs w:val="20"/>
                <w:u w:val="single"/>
              </w:rPr>
            </w:pPr>
          </w:p>
        </w:tc>
        <w:tc>
          <w:tcPr>
            <w:tcW w:w="3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塑限</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项</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99</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iCs/>
                <w:color w:val="000000"/>
                <w:sz w:val="20"/>
                <w:szCs w:val="20"/>
                <w:u w:val="single"/>
              </w:rPr>
            </w:pPr>
          </w:p>
        </w:tc>
        <w:tc>
          <w:tcPr>
            <w:tcW w:w="3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压缩（快速法）</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项</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99</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iCs/>
                <w:color w:val="000000"/>
                <w:sz w:val="20"/>
                <w:szCs w:val="20"/>
                <w:u w:val="single"/>
              </w:rPr>
            </w:pPr>
          </w:p>
        </w:tc>
        <w:tc>
          <w:tcPr>
            <w:tcW w:w="3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标准固结</w:t>
            </w:r>
            <w:r>
              <w:rPr>
                <w:rStyle w:val="22"/>
                <w:rFonts w:eastAsia="宋体"/>
                <w:lang w:val="en-US" w:eastAsia="zh-CN" w:bidi="ar"/>
              </w:rPr>
              <w:t>(</w:t>
            </w:r>
            <w:r>
              <w:rPr>
                <w:rStyle w:val="21"/>
                <w:lang w:val="en-US" w:eastAsia="zh-CN" w:bidi="ar"/>
              </w:rPr>
              <w:t>快速法</w:t>
            </w:r>
            <w:r>
              <w:rPr>
                <w:rStyle w:val="22"/>
                <w:rFonts w:eastAsia="宋体"/>
                <w:lang w:val="en-US" w:eastAsia="zh-CN" w:bidi="ar"/>
              </w:rPr>
              <w:t>)</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项</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99</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iCs/>
                <w:color w:val="000000"/>
                <w:sz w:val="20"/>
                <w:szCs w:val="20"/>
                <w:u w:val="single"/>
              </w:rPr>
            </w:pPr>
          </w:p>
        </w:tc>
        <w:tc>
          <w:tcPr>
            <w:tcW w:w="3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直接剪切（快剪）</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组</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99</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iCs/>
                <w:color w:val="000000"/>
                <w:sz w:val="20"/>
                <w:szCs w:val="20"/>
                <w:u w:val="single"/>
              </w:rPr>
            </w:pPr>
          </w:p>
        </w:tc>
        <w:tc>
          <w:tcPr>
            <w:tcW w:w="3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有机质</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iCs/>
                <w:color w:val="000000"/>
                <w:sz w:val="20"/>
                <w:szCs w:val="20"/>
                <w:u w:val="single"/>
              </w:rPr>
            </w:pPr>
          </w:p>
        </w:tc>
        <w:tc>
          <w:tcPr>
            <w:tcW w:w="3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渗透</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项</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2.2</w:t>
            </w:r>
          </w:p>
        </w:tc>
        <w:tc>
          <w:tcPr>
            <w:tcW w:w="3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水质分析（简分析）</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4</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2.3</w:t>
            </w:r>
          </w:p>
        </w:tc>
        <w:tc>
          <w:tcPr>
            <w:tcW w:w="3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土的腐蚀性分析</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件</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4"/>
                <w:lang w:val="en-US" w:eastAsia="zh-CN" w:bidi="ar"/>
              </w:rPr>
              <w:t>参照水质简分析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2.4</w:t>
            </w:r>
          </w:p>
        </w:tc>
        <w:tc>
          <w:tcPr>
            <w:tcW w:w="755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岩石试验</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 xml:space="preserve">0.00 </w:t>
            </w: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656" w:type="dxa"/>
            <w:vMerge w:val="restart"/>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3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机切磨</w:t>
            </w:r>
            <w:r>
              <w:rPr>
                <w:rStyle w:val="22"/>
                <w:rFonts w:eastAsia="宋体"/>
                <w:lang w:val="en-US" w:eastAsia="zh-CN" w:bidi="ar"/>
              </w:rPr>
              <w:t>φ50</w:t>
            </w:r>
            <w:r>
              <w:rPr>
                <w:rStyle w:val="21"/>
                <w:lang w:val="en-US" w:eastAsia="zh-CN" w:bidi="ar"/>
              </w:rPr>
              <w:t>～</w:t>
            </w:r>
            <w:r>
              <w:rPr>
                <w:rStyle w:val="22"/>
                <w:rFonts w:eastAsia="宋体"/>
                <w:lang w:val="en-US" w:eastAsia="zh-CN" w:bidi="ar"/>
              </w:rPr>
              <w:t>70mm</w:t>
            </w:r>
            <w:r>
              <w:rPr>
                <w:rStyle w:val="21"/>
                <w:lang w:val="en-US" w:eastAsia="zh-CN" w:bidi="ar"/>
              </w:rPr>
              <w:t>岩芯</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块</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102</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3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单轴抗压强度（天然）</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组</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42</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56"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3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单轴抗压强度（饱和）</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Style w:val="21"/>
                <w:lang w:val="en-US" w:eastAsia="zh-CN" w:bidi="ar"/>
              </w:rPr>
              <w:t>组</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0</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2.5</w:t>
            </w:r>
          </w:p>
        </w:tc>
        <w:tc>
          <w:tcPr>
            <w:tcW w:w="3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室内试验技术工作收费</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 xml:space="preserve">0.00 </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 xml:space="preserve">0.00 </w:t>
            </w: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3</w:t>
            </w:r>
          </w:p>
        </w:tc>
        <w:tc>
          <w:tcPr>
            <w:tcW w:w="3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勘察预算造价</w:t>
            </w:r>
          </w:p>
        </w:tc>
        <w:tc>
          <w:tcPr>
            <w:tcW w:w="407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Style w:val="25"/>
                <w:rFonts w:eastAsia="宋体"/>
                <w:lang w:val="en-US" w:eastAsia="zh-CN" w:bidi="ar"/>
              </w:rPr>
              <w:t>1</w:t>
            </w:r>
            <w:r>
              <w:rPr>
                <w:rStyle w:val="26"/>
                <w:lang w:val="en-US" w:eastAsia="zh-CN" w:bidi="ar"/>
              </w:rPr>
              <w:t>～</w:t>
            </w:r>
            <w:r>
              <w:rPr>
                <w:rStyle w:val="25"/>
                <w:rFonts w:eastAsia="宋体"/>
                <w:lang w:val="en-US" w:eastAsia="zh-CN" w:bidi="ar"/>
              </w:rPr>
              <w:t>2</w:t>
            </w:r>
            <w:r>
              <w:rPr>
                <w:rStyle w:val="26"/>
                <w:lang w:val="en-US" w:eastAsia="zh-CN" w:bidi="ar"/>
              </w:rPr>
              <w:t>项之和</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 xml:space="preserve">0.00 </w:t>
            </w: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4</w:t>
            </w:r>
          </w:p>
        </w:tc>
        <w:tc>
          <w:tcPr>
            <w:tcW w:w="2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工程物探</w:t>
            </w: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default" w:ascii="Times New Roman" w:hAnsi="Times New Roman" w:eastAsia="宋体" w:cs="Times New Roman"/>
                <w:b/>
                <w:bCs/>
                <w:i w:val="0"/>
                <w:iCs w:val="0"/>
                <w:color w:val="000000"/>
                <w:sz w:val="24"/>
                <w:szCs w:val="24"/>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2"/>
                <w:szCs w:val="22"/>
                <w:u w:val="none"/>
              </w:rPr>
            </w:pP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2"/>
                <w:szCs w:val="22"/>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2"/>
                <w:szCs w:val="22"/>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 xml:space="preserve">0.00 </w:t>
            </w: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4"/>
                <w:szCs w:val="24"/>
                <w:u w:val="none"/>
              </w:rPr>
            </w:pPr>
          </w:p>
        </w:tc>
        <w:tc>
          <w:tcPr>
            <w:tcW w:w="2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管线探测</w:t>
            </w: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盲探管线</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0"/>
                <w:szCs w:val="20"/>
                <w:u w:val="none"/>
              </w:rPr>
            </w:pP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r>
              <w:rPr>
                <w:rStyle w:val="27"/>
                <w:rFonts w:eastAsia="宋体"/>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25000</w:t>
            </w: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5</w:t>
            </w:r>
          </w:p>
        </w:tc>
        <w:tc>
          <w:tcPr>
            <w:tcW w:w="2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工程测量</w:t>
            </w:r>
          </w:p>
        </w:tc>
        <w:tc>
          <w:tcPr>
            <w:tcW w:w="1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default" w:ascii="Times New Roman" w:hAnsi="Times New Roman" w:eastAsia="宋体" w:cs="Times New Roman"/>
                <w:b/>
                <w:bCs/>
                <w:i w:val="0"/>
                <w:iCs w:val="0"/>
                <w:color w:val="000000"/>
                <w:sz w:val="24"/>
                <w:szCs w:val="24"/>
                <w:u w:val="none"/>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2"/>
                <w:szCs w:val="22"/>
                <w:u w:val="none"/>
              </w:rPr>
            </w:pP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2"/>
                <w:szCs w:val="22"/>
                <w:u w:val="none"/>
              </w:rPr>
            </w:pPr>
          </w:p>
        </w:tc>
        <w:tc>
          <w:tcPr>
            <w:tcW w:w="10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2"/>
                <w:szCs w:val="22"/>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color w:val="000000"/>
                <w:kern w:val="0"/>
                <w:sz w:val="20"/>
                <w:szCs w:val="20"/>
                <w:u w:val="none"/>
                <w:lang w:val="en-US" w:eastAsia="zh-CN" w:bidi="ar"/>
              </w:rPr>
              <w:t xml:space="preserve">0.00 </w:t>
            </w: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4"/>
                <w:szCs w:val="24"/>
                <w:u w:val="none"/>
              </w:rPr>
            </w:pPr>
          </w:p>
        </w:tc>
        <w:tc>
          <w:tcPr>
            <w:tcW w:w="34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地形绘制（10*10方格网图）</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0"/>
                <w:szCs w:val="20"/>
                <w:u w:val="none"/>
              </w:rPr>
            </w:pP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r>
              <w:rPr>
                <w:rStyle w:val="27"/>
                <w:rFonts w:eastAsia="宋体"/>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16332.63 </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4"/>
                <w:szCs w:val="24"/>
                <w:u w:val="none"/>
              </w:rPr>
            </w:pPr>
          </w:p>
        </w:tc>
        <w:tc>
          <w:tcPr>
            <w:tcW w:w="34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1:500地形测量</w:t>
            </w:r>
          </w:p>
        </w:tc>
        <w:tc>
          <w:tcPr>
            <w:tcW w:w="7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b/>
                <w:bCs/>
                <w:i w:val="0"/>
                <w:iCs w:val="0"/>
                <w:color w:val="000000"/>
                <w:sz w:val="20"/>
                <w:szCs w:val="20"/>
                <w:u w:val="none"/>
              </w:rPr>
            </w:pPr>
          </w:p>
        </w:tc>
        <w:tc>
          <w:tcPr>
            <w:tcW w:w="4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m</w:t>
            </w:r>
            <w:r>
              <w:rPr>
                <w:rStyle w:val="27"/>
                <w:rFonts w:eastAsia="宋体"/>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16332.63 </w:t>
            </w:r>
          </w:p>
        </w:tc>
        <w:tc>
          <w:tcPr>
            <w:tcW w:w="10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i w:val="0"/>
                <w:iCs w:val="0"/>
                <w:color w:val="000000"/>
                <w:sz w:val="20"/>
                <w:szCs w:val="20"/>
                <w:u w:val="none"/>
              </w:rPr>
            </w:pP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6</w:t>
            </w:r>
          </w:p>
        </w:tc>
        <w:tc>
          <w:tcPr>
            <w:tcW w:w="3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勘测预算造价</w:t>
            </w:r>
          </w:p>
        </w:tc>
        <w:tc>
          <w:tcPr>
            <w:tcW w:w="407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2"/>
                <w:szCs w:val="22"/>
                <w:u w:val="none"/>
              </w:rPr>
            </w:pPr>
            <w:r>
              <w:rPr>
                <w:rFonts w:hint="default" w:ascii="Times New Roman" w:hAnsi="Times New Roman" w:eastAsia="宋体" w:cs="Times New Roman"/>
                <w:b/>
                <w:bCs/>
                <w:i w:val="0"/>
                <w:iCs w:val="0"/>
                <w:color w:val="000000"/>
                <w:kern w:val="0"/>
                <w:sz w:val="22"/>
                <w:szCs w:val="22"/>
                <w:u w:val="none"/>
                <w:lang w:val="en-US" w:eastAsia="zh-CN" w:bidi="ar"/>
              </w:rPr>
              <w:t>3</w:t>
            </w:r>
            <w:r>
              <w:rPr>
                <w:rStyle w:val="26"/>
                <w:lang w:val="en-US" w:eastAsia="zh-CN" w:bidi="ar"/>
              </w:rPr>
              <w:t>～</w:t>
            </w:r>
            <w:r>
              <w:rPr>
                <w:rStyle w:val="25"/>
                <w:rFonts w:eastAsia="宋体"/>
                <w:lang w:val="en-US" w:eastAsia="zh-CN" w:bidi="ar"/>
              </w:rPr>
              <w:t>5</w:t>
            </w:r>
            <w:r>
              <w:rPr>
                <w:rStyle w:val="26"/>
                <w:lang w:val="en-US" w:eastAsia="zh-CN" w:bidi="ar"/>
              </w:rPr>
              <w:t>项之和</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 xml:space="preserve">0.00 </w:t>
            </w: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7</w:t>
            </w:r>
          </w:p>
        </w:tc>
        <w:tc>
          <w:tcPr>
            <w:tcW w:w="347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勘测预算优惠价</w:t>
            </w:r>
          </w:p>
        </w:tc>
        <w:tc>
          <w:tcPr>
            <w:tcW w:w="4078"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Fonts w:hint="default" w:ascii="Times New Roman" w:hAnsi="Times New Roman" w:eastAsia="宋体" w:cs="Times New Roman"/>
                <w:b/>
                <w:bCs/>
                <w:i w:val="0"/>
                <w:iCs w:val="0"/>
                <w:color w:val="000000"/>
                <w:kern w:val="0"/>
                <w:sz w:val="24"/>
                <w:szCs w:val="24"/>
                <w:u w:val="none"/>
                <w:lang w:val="en-US" w:eastAsia="zh-CN" w:bidi="ar"/>
              </w:rPr>
              <w:t xml:space="preserve">0.00 </w:t>
            </w:r>
          </w:p>
        </w:tc>
        <w:tc>
          <w:tcPr>
            <w:tcW w:w="1257"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Times New Roman" w:hAnsi="Times New Roman" w:eastAsia="宋体" w:cs="Times New Roman"/>
                <w:i w:val="0"/>
                <w:iCs w:val="0"/>
                <w:color w:val="000000"/>
                <w:sz w:val="20"/>
                <w:szCs w:val="20"/>
                <w:u w:val="none"/>
              </w:rPr>
            </w:pPr>
          </w:p>
        </w:tc>
      </w:tr>
      <w:bookmarkEnd w:id="1"/>
    </w:tbl>
    <w:p>
      <w:pPr>
        <w:pStyle w:val="2"/>
        <w:rPr>
          <w:rFonts w:hint="eastAsia"/>
          <w:lang w:val="en-US" w:eastAsia="zh-CN"/>
        </w:rPr>
      </w:pPr>
    </w:p>
    <w:sectPr>
      <w:headerReference r:id="rId3" w:type="default"/>
      <w:pgSz w:w="11906" w:h="16838"/>
      <w:pgMar w:top="1327" w:right="1068" w:bottom="1440" w:left="978" w:header="851" w:footer="992" w:gutter="0"/>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Arial Unicode MS">
    <w:altName w:val="Arial"/>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C0E50E"/>
    <w:multiLevelType w:val="singleLevel"/>
    <w:tmpl w:val="14C0E50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VkNmNjYTBhZmI3YjUyZjA5YzY1N2EyZmE3MzQzOWUifQ=="/>
  </w:docVars>
  <w:rsids>
    <w:rsidRoot w:val="4DC32370"/>
    <w:rsid w:val="001A09F2"/>
    <w:rsid w:val="002C22A4"/>
    <w:rsid w:val="003377CF"/>
    <w:rsid w:val="005D4ABF"/>
    <w:rsid w:val="00990CCF"/>
    <w:rsid w:val="00B31292"/>
    <w:rsid w:val="00CB6D6D"/>
    <w:rsid w:val="00D07302"/>
    <w:rsid w:val="00D20BCD"/>
    <w:rsid w:val="00FF36E0"/>
    <w:rsid w:val="025D793A"/>
    <w:rsid w:val="03ED73FF"/>
    <w:rsid w:val="04E452F2"/>
    <w:rsid w:val="07A85B6D"/>
    <w:rsid w:val="0A86581A"/>
    <w:rsid w:val="0B7C2818"/>
    <w:rsid w:val="0B9666CA"/>
    <w:rsid w:val="0BE325B7"/>
    <w:rsid w:val="0E1326AE"/>
    <w:rsid w:val="0E7679FE"/>
    <w:rsid w:val="0FC621C4"/>
    <w:rsid w:val="12754AF1"/>
    <w:rsid w:val="12FF1130"/>
    <w:rsid w:val="13070A67"/>
    <w:rsid w:val="132E13AF"/>
    <w:rsid w:val="163A2FC4"/>
    <w:rsid w:val="16C21B0F"/>
    <w:rsid w:val="16DB6903"/>
    <w:rsid w:val="18263029"/>
    <w:rsid w:val="1C4E677C"/>
    <w:rsid w:val="1CA0480A"/>
    <w:rsid w:val="1D5754ED"/>
    <w:rsid w:val="1D691742"/>
    <w:rsid w:val="1E5D51E3"/>
    <w:rsid w:val="1EC43271"/>
    <w:rsid w:val="1EEC3065"/>
    <w:rsid w:val="1F4C0679"/>
    <w:rsid w:val="276B73F4"/>
    <w:rsid w:val="2808059C"/>
    <w:rsid w:val="28977BCB"/>
    <w:rsid w:val="2B6D5818"/>
    <w:rsid w:val="31E94EEB"/>
    <w:rsid w:val="31EB05EE"/>
    <w:rsid w:val="32A20123"/>
    <w:rsid w:val="3406488D"/>
    <w:rsid w:val="34515D45"/>
    <w:rsid w:val="35AF4EAB"/>
    <w:rsid w:val="362A03A5"/>
    <w:rsid w:val="3C1D0E0D"/>
    <w:rsid w:val="3C500983"/>
    <w:rsid w:val="3D733017"/>
    <w:rsid w:val="3E3D0FF4"/>
    <w:rsid w:val="40F94927"/>
    <w:rsid w:val="410F3C74"/>
    <w:rsid w:val="420F2A6D"/>
    <w:rsid w:val="43664077"/>
    <w:rsid w:val="46D75B17"/>
    <w:rsid w:val="4AC5252D"/>
    <w:rsid w:val="4BBC12F8"/>
    <w:rsid w:val="4C813642"/>
    <w:rsid w:val="4C95261A"/>
    <w:rsid w:val="4DC32370"/>
    <w:rsid w:val="4E030984"/>
    <w:rsid w:val="51EA0B1E"/>
    <w:rsid w:val="52604D69"/>
    <w:rsid w:val="528E322B"/>
    <w:rsid w:val="52F932E4"/>
    <w:rsid w:val="53522306"/>
    <w:rsid w:val="54E738F8"/>
    <w:rsid w:val="56017441"/>
    <w:rsid w:val="566133ED"/>
    <w:rsid w:val="57C84E58"/>
    <w:rsid w:val="5CA70425"/>
    <w:rsid w:val="5E27175F"/>
    <w:rsid w:val="5F1A2032"/>
    <w:rsid w:val="61F1593E"/>
    <w:rsid w:val="63835A60"/>
    <w:rsid w:val="64002F37"/>
    <w:rsid w:val="64F04AD5"/>
    <w:rsid w:val="65CF410A"/>
    <w:rsid w:val="662662F7"/>
    <w:rsid w:val="6744501E"/>
    <w:rsid w:val="67F82CBA"/>
    <w:rsid w:val="69972243"/>
    <w:rsid w:val="6A9C3913"/>
    <w:rsid w:val="6D260CF5"/>
    <w:rsid w:val="6EB772C4"/>
    <w:rsid w:val="6F34175B"/>
    <w:rsid w:val="6F74325E"/>
    <w:rsid w:val="6F91117A"/>
    <w:rsid w:val="71C8627B"/>
    <w:rsid w:val="72575C04"/>
    <w:rsid w:val="749808B6"/>
    <w:rsid w:val="74CF179F"/>
    <w:rsid w:val="75E36D60"/>
    <w:rsid w:val="7BFD0C0E"/>
    <w:rsid w:val="7D0B25B3"/>
    <w:rsid w:val="7D923E44"/>
    <w:rsid w:val="7F4F6F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0"/>
    <w:pPr>
      <w:spacing w:before="120" w:after="120"/>
    </w:pPr>
    <w:rPr>
      <w:rFonts w:ascii="Calibri" w:cs="Calibri"/>
      <w:b/>
      <w:bCs/>
      <w:caps/>
      <w:sz w:val="20"/>
      <w:szCs w:val="20"/>
    </w:rPr>
  </w:style>
  <w:style w:type="paragraph" w:styleId="3">
    <w:name w:val="toa heading"/>
    <w:basedOn w:val="1"/>
    <w:next w:val="1"/>
    <w:qFormat/>
    <w:uiPriority w:val="0"/>
    <w:pPr>
      <w:autoSpaceDE w:val="0"/>
      <w:autoSpaceDN w:val="0"/>
      <w:adjustRightInd w:val="0"/>
      <w:snapToGrid w:val="0"/>
      <w:spacing w:before="120" w:line="360" w:lineRule="auto"/>
    </w:pPr>
    <w:rPr>
      <w:rFonts w:ascii="Arial" w:hAnsi="Arial" w:eastAsia="宋体" w:cs="Times New Roman"/>
      <w:snapToGrid w:val="0"/>
      <w:color w:val="000000"/>
      <w:kern w:val="0"/>
      <w:szCs w:val="20"/>
    </w:rPr>
  </w:style>
  <w:style w:type="paragraph" w:styleId="4">
    <w:name w:val="Body Text"/>
    <w:basedOn w:val="1"/>
    <w:qFormat/>
    <w:uiPriority w:val="99"/>
    <w:pPr>
      <w:spacing w:after="120"/>
    </w:pPr>
  </w:style>
  <w:style w:type="paragraph" w:styleId="5">
    <w:name w:val="footer"/>
    <w:basedOn w:val="1"/>
    <w:link w:val="15"/>
    <w:qFormat/>
    <w:uiPriority w:val="0"/>
    <w:pPr>
      <w:tabs>
        <w:tab w:val="center" w:pos="4153"/>
        <w:tab w:val="right" w:pos="8306"/>
      </w:tabs>
      <w:snapToGrid w:val="0"/>
      <w:jc w:val="left"/>
    </w:pPr>
    <w:rPr>
      <w:sz w:val="18"/>
      <w:szCs w:val="18"/>
    </w:rPr>
  </w:style>
  <w:style w:type="paragraph" w:styleId="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spacing w:beforeAutospacing="1" w:afterAutospacing="1"/>
      <w:jc w:val="left"/>
    </w:pPr>
    <w:rPr>
      <w:rFonts w:cs="Times New Roman"/>
      <w:kern w:val="0"/>
      <w:sz w:val="24"/>
    </w:rPr>
  </w:style>
  <w:style w:type="paragraph" w:styleId="8">
    <w:name w:val="Body Text First Indent"/>
    <w:basedOn w:val="4"/>
    <w:qFormat/>
    <w:uiPriority w:val="99"/>
    <w:pPr>
      <w:widowControl/>
      <w:ind w:firstLine="420" w:firstLineChars="100"/>
    </w:pPr>
    <w:rPr>
      <w:rFonts w:ascii="Calibri" w:hAnsi="Calibri" w:cs="宋体"/>
      <w:szCs w:val="22"/>
    </w:rPr>
  </w:style>
  <w:style w:type="character" w:styleId="11">
    <w:name w:val="Strong"/>
    <w:basedOn w:val="10"/>
    <w:qFormat/>
    <w:uiPriority w:val="0"/>
    <w:rPr>
      <w:b/>
    </w:rPr>
  </w:style>
  <w:style w:type="character" w:styleId="12">
    <w:name w:val="Hyperlink"/>
    <w:basedOn w:val="10"/>
    <w:qFormat/>
    <w:uiPriority w:val="0"/>
    <w:rPr>
      <w:color w:val="0000FF"/>
      <w:u w:val="single"/>
    </w:rPr>
  </w:style>
  <w:style w:type="paragraph" w:customStyle="1" w:styleId="13">
    <w:name w:val="列出段落1"/>
    <w:basedOn w:val="1"/>
    <w:qFormat/>
    <w:uiPriority w:val="99"/>
    <w:pPr>
      <w:ind w:firstLine="420" w:firstLineChars="200"/>
    </w:pPr>
  </w:style>
  <w:style w:type="paragraph" w:customStyle="1" w:styleId="14">
    <w:name w:val="正文缩进2格"/>
    <w:basedOn w:val="1"/>
    <w:next w:val="1"/>
    <w:qFormat/>
    <w:uiPriority w:val="99"/>
    <w:pPr>
      <w:spacing w:line="600" w:lineRule="exact"/>
      <w:ind w:firstLine="639" w:firstLineChars="206"/>
    </w:pPr>
    <w:rPr>
      <w:rFonts w:ascii="仿宋_GB2312" w:hAnsi="宋体" w:eastAsia="仿宋_GB2312"/>
      <w:kern w:val="0"/>
      <w:sz w:val="31"/>
      <w:szCs w:val="31"/>
    </w:rPr>
  </w:style>
  <w:style w:type="character" w:customStyle="1" w:styleId="15">
    <w:name w:val="页脚 字符"/>
    <w:basedOn w:val="10"/>
    <w:link w:val="5"/>
    <w:qFormat/>
    <w:uiPriority w:val="0"/>
    <w:rPr>
      <w:rFonts w:asciiTheme="minorHAnsi" w:hAnsiTheme="minorHAnsi" w:eastAsiaTheme="minorEastAsia" w:cstheme="minorBidi"/>
      <w:kern w:val="2"/>
      <w:sz w:val="18"/>
      <w:szCs w:val="18"/>
    </w:rPr>
  </w:style>
  <w:style w:type="paragraph" w:styleId="16">
    <w:name w:val="List Paragraph"/>
    <w:basedOn w:val="1"/>
    <w:qFormat/>
    <w:uiPriority w:val="99"/>
    <w:pPr>
      <w:ind w:firstLine="420" w:firstLineChars="200"/>
    </w:pPr>
  </w:style>
  <w:style w:type="character" w:customStyle="1" w:styleId="17">
    <w:name w:val="font131"/>
    <w:basedOn w:val="10"/>
    <w:qFormat/>
    <w:uiPriority w:val="0"/>
    <w:rPr>
      <w:rFonts w:hint="eastAsia" w:ascii="宋体" w:hAnsi="宋体" w:eastAsia="宋体" w:cs="宋体"/>
      <w:color w:val="000000"/>
      <w:sz w:val="20"/>
      <w:szCs w:val="20"/>
      <w:u w:val="none"/>
    </w:rPr>
  </w:style>
  <w:style w:type="character" w:customStyle="1" w:styleId="18">
    <w:name w:val="font21"/>
    <w:basedOn w:val="10"/>
    <w:qFormat/>
    <w:uiPriority w:val="0"/>
    <w:rPr>
      <w:rFonts w:hint="eastAsia" w:ascii="微软雅黑" w:hAnsi="微软雅黑" w:eastAsia="微软雅黑" w:cs="微软雅黑"/>
      <w:color w:val="000000"/>
      <w:sz w:val="20"/>
      <w:szCs w:val="20"/>
      <w:u w:val="none"/>
    </w:rPr>
  </w:style>
  <w:style w:type="character" w:customStyle="1" w:styleId="19">
    <w:name w:val="font141"/>
    <w:basedOn w:val="10"/>
    <w:qFormat/>
    <w:uiPriority w:val="0"/>
    <w:rPr>
      <w:rFonts w:hint="default" w:ascii="Times New Roman" w:hAnsi="Times New Roman" w:cs="Times New Roman"/>
      <w:color w:val="000000"/>
      <w:sz w:val="22"/>
      <w:szCs w:val="22"/>
      <w:u w:val="none"/>
    </w:rPr>
  </w:style>
  <w:style w:type="character" w:customStyle="1" w:styleId="20">
    <w:name w:val="font91"/>
    <w:basedOn w:val="10"/>
    <w:qFormat/>
    <w:uiPriority w:val="0"/>
    <w:rPr>
      <w:rFonts w:hint="eastAsia" w:ascii="宋体" w:hAnsi="宋体" w:eastAsia="宋体" w:cs="宋体"/>
      <w:b/>
      <w:bCs/>
      <w:color w:val="000000"/>
      <w:sz w:val="24"/>
      <w:szCs w:val="24"/>
      <w:u w:val="none"/>
    </w:rPr>
  </w:style>
  <w:style w:type="character" w:customStyle="1" w:styleId="21">
    <w:name w:val="font51"/>
    <w:basedOn w:val="10"/>
    <w:qFormat/>
    <w:uiPriority w:val="0"/>
    <w:rPr>
      <w:rFonts w:hint="eastAsia" w:ascii="宋体" w:hAnsi="宋体" w:eastAsia="宋体" w:cs="宋体"/>
      <w:color w:val="000000"/>
      <w:sz w:val="20"/>
      <w:szCs w:val="20"/>
      <w:u w:val="none"/>
    </w:rPr>
  </w:style>
  <w:style w:type="character" w:customStyle="1" w:styleId="22">
    <w:name w:val="font41"/>
    <w:basedOn w:val="10"/>
    <w:qFormat/>
    <w:uiPriority w:val="0"/>
    <w:rPr>
      <w:rFonts w:hint="default" w:ascii="Times New Roman" w:hAnsi="Times New Roman" w:cs="Times New Roman"/>
      <w:color w:val="000000"/>
      <w:sz w:val="20"/>
      <w:szCs w:val="20"/>
      <w:u w:val="none"/>
    </w:rPr>
  </w:style>
  <w:style w:type="character" w:customStyle="1" w:styleId="23">
    <w:name w:val="font151"/>
    <w:basedOn w:val="10"/>
    <w:qFormat/>
    <w:uiPriority w:val="0"/>
    <w:rPr>
      <w:rFonts w:ascii="Arial Unicode MS" w:hAnsi="Arial Unicode MS" w:eastAsia="Arial Unicode MS" w:cs="Arial Unicode MS"/>
      <w:color w:val="000000"/>
      <w:sz w:val="20"/>
      <w:szCs w:val="20"/>
      <w:u w:val="none"/>
    </w:rPr>
  </w:style>
  <w:style w:type="character" w:customStyle="1" w:styleId="24">
    <w:name w:val="font81"/>
    <w:basedOn w:val="10"/>
    <w:qFormat/>
    <w:uiPriority w:val="0"/>
    <w:rPr>
      <w:rFonts w:hint="eastAsia" w:ascii="宋体" w:hAnsi="宋体" w:eastAsia="宋体" w:cs="宋体"/>
      <w:color w:val="000000"/>
      <w:sz w:val="16"/>
      <w:szCs w:val="16"/>
      <w:u w:val="none"/>
    </w:rPr>
  </w:style>
  <w:style w:type="character" w:customStyle="1" w:styleId="25">
    <w:name w:val="font112"/>
    <w:basedOn w:val="10"/>
    <w:qFormat/>
    <w:uiPriority w:val="0"/>
    <w:rPr>
      <w:rFonts w:hint="default" w:ascii="Times New Roman" w:hAnsi="Times New Roman" w:cs="Times New Roman"/>
      <w:b/>
      <w:bCs/>
      <w:color w:val="000000"/>
      <w:sz w:val="22"/>
      <w:szCs w:val="22"/>
      <w:u w:val="none"/>
    </w:rPr>
  </w:style>
  <w:style w:type="character" w:customStyle="1" w:styleId="26">
    <w:name w:val="font121"/>
    <w:basedOn w:val="10"/>
    <w:qFormat/>
    <w:uiPriority w:val="0"/>
    <w:rPr>
      <w:rFonts w:hint="eastAsia" w:ascii="宋体" w:hAnsi="宋体" w:eastAsia="宋体" w:cs="宋体"/>
      <w:b/>
      <w:bCs/>
      <w:color w:val="000000"/>
      <w:sz w:val="22"/>
      <w:szCs w:val="22"/>
      <w:u w:val="none"/>
    </w:rPr>
  </w:style>
  <w:style w:type="character" w:customStyle="1" w:styleId="27">
    <w:name w:val="font161"/>
    <w:basedOn w:val="10"/>
    <w:qFormat/>
    <w:uiPriority w:val="0"/>
    <w:rPr>
      <w:rFonts w:hint="default" w:ascii="Times New Roman" w:hAnsi="Times New Roman" w:cs="Times New Roman"/>
      <w:color w:val="000000"/>
      <w:sz w:val="20"/>
      <w:szCs w:val="20"/>
      <w:u w:val="none"/>
      <w:vertAlign w:val="superscript"/>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6708</Words>
  <Characters>7524</Characters>
  <Lines>33</Lines>
  <Paragraphs>9</Paragraphs>
  <TotalTime>12</TotalTime>
  <ScaleCrop>false</ScaleCrop>
  <LinksUpToDate>false</LinksUpToDate>
  <CharactersWithSpaces>7723</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2023-09-20T09:24:00Z</dcterms:created>
  <dc:creator>葛璐瑶</dc:creator>
  <cp:lastModifiedBy>葛璐瑶</cp:lastModifiedBy>
  <cp:lastPrinted>2024-06-12T01:22:00Z</cp:lastPrinted>
  <dcterms:modified xsi:type="dcterms:W3CDTF">2024-06-13T07:03:26Z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1292CB0FCD5045988B08D6B147BB7A7F_13</vt:lpwstr>
  </property>
</Properties>
</file>