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w w:val="90"/>
          <w:sz w:val="36"/>
          <w:szCs w:val="36"/>
          <w:lang w:val="en-US" w:eastAsia="zh-CN"/>
        </w:rPr>
      </w:pPr>
      <w:r>
        <w:rPr>
          <w:rFonts w:hint="eastAsia" w:ascii="仿宋" w:hAnsi="仿宋" w:eastAsia="仿宋" w:cs="仿宋"/>
          <w:b/>
          <w:color w:val="000000"/>
          <w:w w:val="90"/>
          <w:sz w:val="36"/>
          <w:szCs w:val="36"/>
          <w:lang w:val="en-US" w:eastAsia="zh-CN"/>
        </w:rPr>
        <w:t>花海里西侧停车场和海战博物社会停车场道闸设备采购项目</w:t>
      </w:r>
    </w:p>
    <w:p>
      <w:pPr>
        <w:jc w:val="center"/>
        <w:rPr>
          <w:rFonts w:hint="eastAsia" w:ascii="仿宋" w:hAnsi="仿宋" w:eastAsia="仿宋" w:cs="仿宋"/>
          <w:b/>
          <w:color w:val="000000"/>
          <w:w w:val="90"/>
          <w:sz w:val="36"/>
          <w:szCs w:val="36"/>
          <w:lang w:val="en-US" w:eastAsia="zh-CN"/>
        </w:rPr>
      </w:pPr>
      <w:r>
        <w:rPr>
          <w:rFonts w:hint="eastAsia" w:ascii="仿宋" w:hAnsi="仿宋" w:eastAsia="仿宋" w:cs="仿宋"/>
          <w:b/>
          <w:color w:val="000000"/>
          <w:w w:val="90"/>
          <w:sz w:val="36"/>
          <w:szCs w:val="36"/>
          <w:lang w:val="en-US" w:eastAsia="zh-CN"/>
        </w:rPr>
        <w:t>磋商公开邀请函</w:t>
      </w:r>
    </w:p>
    <w:p>
      <w:pPr>
        <w:jc w:val="center"/>
        <w:rPr>
          <w:rFonts w:hint="eastAsia" w:ascii="仿宋" w:hAnsi="仿宋" w:eastAsia="仿宋" w:cs="仿宋"/>
          <w:b/>
          <w:color w:val="000000"/>
          <w:w w:val="90"/>
          <w:sz w:val="36"/>
          <w:szCs w:val="36"/>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仿宋" w:hAnsi="仿宋" w:eastAsia="仿宋" w:cs="仿宋"/>
          <w:b/>
          <w:kern w:val="0"/>
          <w:sz w:val="32"/>
          <w:szCs w:val="32"/>
        </w:rPr>
      </w:pPr>
      <w:r>
        <w:rPr>
          <w:rFonts w:hint="eastAsia" w:ascii="仿宋" w:hAnsi="仿宋" w:eastAsia="仿宋" w:cs="仿宋"/>
          <w:b/>
          <w:kern w:val="0"/>
          <w:sz w:val="32"/>
          <w:szCs w:val="32"/>
        </w:rPr>
        <w:t>一、项目概况及要求</w:t>
      </w:r>
    </w:p>
    <w:p>
      <w:pPr>
        <w:keepNext w:val="0"/>
        <w:keepLines w:val="0"/>
        <w:pageBreakBefore w:val="0"/>
        <w:widowControl w:val="0"/>
        <w:tabs>
          <w:tab w:val="left" w:pos="900"/>
        </w:tabs>
        <w:kinsoku/>
        <w:wordWrap/>
        <w:overflowPunct/>
        <w:topLinePunct w:val="0"/>
        <w:autoSpaceDE/>
        <w:autoSpaceDN/>
        <w:bidi w:val="0"/>
        <w:adjustRightInd/>
        <w:snapToGrid/>
        <w:spacing w:line="520" w:lineRule="exact"/>
        <w:ind w:left="2567" w:leftChars="228" w:hanging="2088" w:hangingChars="650"/>
        <w:textAlignment w:val="auto"/>
        <w:rPr>
          <w:rFonts w:ascii="仿宋" w:hAnsi="仿宋" w:eastAsia="仿宋" w:cs="仿宋"/>
          <w:b/>
          <w:bCs/>
          <w:kern w:val="28"/>
          <w:sz w:val="32"/>
          <w:szCs w:val="32"/>
        </w:rPr>
      </w:pPr>
      <w:r>
        <w:rPr>
          <w:rFonts w:hint="eastAsia" w:ascii="仿宋" w:hAnsi="仿宋" w:eastAsia="仿宋" w:cs="仿宋"/>
          <w:b/>
          <w:bCs/>
          <w:kern w:val="28"/>
          <w:sz w:val="32"/>
          <w:szCs w:val="32"/>
          <w:lang w:eastAsia="zh-CN"/>
        </w:rPr>
        <w:t>（</w:t>
      </w:r>
      <w:r>
        <w:rPr>
          <w:rFonts w:hint="eastAsia" w:ascii="仿宋" w:hAnsi="仿宋" w:eastAsia="仿宋" w:cs="仿宋"/>
          <w:b/>
          <w:bCs/>
          <w:kern w:val="28"/>
          <w:sz w:val="32"/>
          <w:szCs w:val="32"/>
          <w:lang w:val="en-US" w:eastAsia="zh-CN"/>
        </w:rPr>
        <w:t>一</w:t>
      </w:r>
      <w:r>
        <w:rPr>
          <w:rFonts w:hint="eastAsia" w:ascii="仿宋" w:hAnsi="仿宋" w:eastAsia="仿宋" w:cs="仿宋"/>
          <w:b/>
          <w:bCs/>
          <w:kern w:val="28"/>
          <w:sz w:val="32"/>
          <w:szCs w:val="32"/>
          <w:lang w:eastAsia="zh-CN"/>
        </w:rPr>
        <w:t>）</w:t>
      </w:r>
      <w:r>
        <w:rPr>
          <w:rFonts w:hint="eastAsia" w:ascii="仿宋" w:hAnsi="仿宋" w:eastAsia="仿宋" w:cs="仿宋"/>
          <w:b/>
          <w:bCs/>
          <w:kern w:val="28"/>
          <w:sz w:val="32"/>
          <w:szCs w:val="32"/>
        </w:rPr>
        <w:t>项目基本情况</w:t>
      </w:r>
    </w:p>
    <w:tbl>
      <w:tblPr>
        <w:tblStyle w:val="11"/>
        <w:tblW w:w="99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5387"/>
        <w:gridCol w:w="2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809" w:type="dxa"/>
            <w:vAlign w:val="center"/>
          </w:tcPr>
          <w:p>
            <w:pPr>
              <w:keepNext w:val="0"/>
              <w:keepLines w:val="0"/>
              <w:pageBreakBefore w:val="0"/>
              <w:widowControl w:val="0"/>
              <w:tabs>
                <w:tab w:val="left" w:pos="900"/>
              </w:tabs>
              <w:kinsoku/>
              <w:wordWrap/>
              <w:overflowPunct/>
              <w:topLinePunct w:val="0"/>
              <w:autoSpaceDE/>
              <w:autoSpaceDN/>
              <w:bidi w:val="0"/>
              <w:adjustRightInd/>
              <w:snapToGrid/>
              <w:spacing w:line="520" w:lineRule="exact"/>
              <w:jc w:val="center"/>
              <w:textAlignment w:val="auto"/>
              <w:rPr>
                <w:rFonts w:ascii="仿宋" w:hAnsi="仿宋" w:eastAsia="仿宋" w:cs="仿宋"/>
                <w:kern w:val="28"/>
                <w:sz w:val="32"/>
                <w:szCs w:val="32"/>
              </w:rPr>
            </w:pPr>
            <w:r>
              <w:rPr>
                <w:rFonts w:hint="eastAsia" w:ascii="仿宋" w:hAnsi="仿宋" w:eastAsia="仿宋" w:cs="仿宋"/>
                <w:kern w:val="28"/>
                <w:sz w:val="32"/>
                <w:szCs w:val="32"/>
              </w:rPr>
              <w:t>项目名称</w:t>
            </w:r>
          </w:p>
        </w:tc>
        <w:tc>
          <w:tcPr>
            <w:tcW w:w="5387" w:type="dxa"/>
            <w:vAlign w:val="center"/>
          </w:tcPr>
          <w:p>
            <w:pPr>
              <w:keepNext w:val="0"/>
              <w:keepLines w:val="0"/>
              <w:pageBreakBefore w:val="0"/>
              <w:widowControl w:val="0"/>
              <w:tabs>
                <w:tab w:val="left" w:pos="900"/>
              </w:tabs>
              <w:kinsoku/>
              <w:wordWrap/>
              <w:overflowPunct/>
              <w:topLinePunct w:val="0"/>
              <w:autoSpaceDE/>
              <w:autoSpaceDN/>
              <w:bidi w:val="0"/>
              <w:adjustRightInd/>
              <w:snapToGrid/>
              <w:spacing w:line="520" w:lineRule="exact"/>
              <w:jc w:val="center"/>
              <w:textAlignment w:val="auto"/>
              <w:rPr>
                <w:rFonts w:ascii="仿宋" w:hAnsi="仿宋" w:eastAsia="仿宋" w:cs="仿宋"/>
                <w:kern w:val="28"/>
                <w:sz w:val="32"/>
                <w:szCs w:val="32"/>
              </w:rPr>
            </w:pPr>
            <w:r>
              <w:rPr>
                <w:rFonts w:hint="eastAsia" w:ascii="仿宋" w:hAnsi="仿宋" w:eastAsia="仿宋" w:cs="仿宋"/>
                <w:kern w:val="28"/>
                <w:sz w:val="32"/>
                <w:szCs w:val="32"/>
              </w:rPr>
              <w:t>基本情况</w:t>
            </w:r>
          </w:p>
        </w:tc>
        <w:tc>
          <w:tcPr>
            <w:tcW w:w="2772" w:type="dxa"/>
            <w:vAlign w:val="center"/>
          </w:tcPr>
          <w:p>
            <w:pPr>
              <w:keepNext w:val="0"/>
              <w:keepLines w:val="0"/>
              <w:pageBreakBefore w:val="0"/>
              <w:widowControl w:val="0"/>
              <w:tabs>
                <w:tab w:val="left" w:pos="900"/>
              </w:tabs>
              <w:kinsoku/>
              <w:wordWrap/>
              <w:overflowPunct/>
              <w:topLinePunct w:val="0"/>
              <w:autoSpaceDE/>
              <w:autoSpaceDN/>
              <w:bidi w:val="0"/>
              <w:adjustRightInd/>
              <w:snapToGrid/>
              <w:spacing w:line="520" w:lineRule="exact"/>
              <w:jc w:val="center"/>
              <w:textAlignment w:val="auto"/>
              <w:rPr>
                <w:rFonts w:ascii="仿宋" w:hAnsi="仿宋" w:eastAsia="仿宋" w:cs="仿宋"/>
                <w:kern w:val="28"/>
                <w:sz w:val="32"/>
                <w:szCs w:val="32"/>
              </w:rPr>
            </w:pPr>
            <w:r>
              <w:rPr>
                <w:rFonts w:hint="eastAsia" w:ascii="仿宋" w:hAnsi="仿宋" w:eastAsia="仿宋" w:cs="仿宋"/>
                <w:kern w:val="28"/>
                <w:sz w:val="32"/>
                <w:szCs w:val="32"/>
              </w:rPr>
              <w:t>业主单位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0" w:hRule="atLeast"/>
        </w:trPr>
        <w:tc>
          <w:tcPr>
            <w:tcW w:w="1809" w:type="dxa"/>
            <w:vAlign w:val="center"/>
          </w:tcPr>
          <w:p>
            <w:pPr>
              <w:keepNext w:val="0"/>
              <w:keepLines w:val="0"/>
              <w:pageBreakBefore w:val="0"/>
              <w:widowControl w:val="0"/>
              <w:tabs>
                <w:tab w:val="left" w:pos="900"/>
              </w:tabs>
              <w:kinsoku/>
              <w:wordWrap/>
              <w:overflowPunct/>
              <w:topLinePunct w:val="0"/>
              <w:autoSpaceDE/>
              <w:autoSpaceDN/>
              <w:bidi w:val="0"/>
              <w:adjustRightInd/>
              <w:snapToGrid/>
              <w:spacing w:line="520" w:lineRule="exact"/>
              <w:jc w:val="center"/>
              <w:textAlignment w:val="auto"/>
              <w:rPr>
                <w:rFonts w:hint="eastAsia" w:ascii="仿宋" w:hAnsi="仿宋" w:eastAsia="仿宋" w:cs="仿宋"/>
                <w:kern w:val="28"/>
                <w:sz w:val="28"/>
                <w:szCs w:val="28"/>
                <w:lang w:val="en-US" w:eastAsia="zh-CN"/>
              </w:rPr>
            </w:pPr>
            <w:r>
              <w:rPr>
                <w:rFonts w:hint="eastAsia" w:ascii="仿宋" w:hAnsi="仿宋" w:eastAsia="仿宋" w:cs="仿宋"/>
                <w:kern w:val="28"/>
                <w:sz w:val="28"/>
                <w:szCs w:val="28"/>
                <w:lang w:val="en-US" w:eastAsia="zh-CN"/>
              </w:rPr>
              <w:t>花海里西侧停车场和海战博物社会停车场道闸设备采购项目</w:t>
            </w:r>
          </w:p>
        </w:tc>
        <w:tc>
          <w:tcPr>
            <w:tcW w:w="5387" w:type="dxa"/>
            <w:vAlign w:val="center"/>
          </w:tcPr>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eastAsia="仿宋_GB2312"/>
                <w:color w:val="000000"/>
                <w:kern w:val="28"/>
                <w:sz w:val="32"/>
                <w:szCs w:val="32"/>
                <w:lang w:val="en-US" w:eastAsia="zh-CN"/>
              </w:rPr>
            </w:pPr>
            <w:r>
              <w:rPr>
                <w:rFonts w:hint="eastAsia" w:eastAsia="仿宋_GB2312"/>
                <w:color w:val="000000"/>
                <w:kern w:val="28"/>
                <w:sz w:val="32"/>
                <w:szCs w:val="32"/>
                <w:lang w:val="en-US" w:eastAsia="zh-CN"/>
              </w:rPr>
              <w:t>为统一</w:t>
            </w:r>
            <w:r>
              <w:rPr>
                <w:rFonts w:hint="eastAsia" w:ascii="仿宋" w:hAnsi="仿宋" w:eastAsia="仿宋" w:cs="仿宋"/>
                <w:kern w:val="28"/>
                <w:sz w:val="28"/>
                <w:szCs w:val="28"/>
                <w:lang w:val="en-US" w:eastAsia="zh-CN"/>
              </w:rPr>
              <w:t>花海里西侧停车场和海战博物社会停车场道闸设备的统一性，更加规范方便公共公司管理，计划采购车场控制机和道闸设备，数量8套；“无人值守卫士”，数量2台；收费系统，数量2套。</w:t>
            </w:r>
          </w:p>
        </w:tc>
        <w:tc>
          <w:tcPr>
            <w:tcW w:w="2772" w:type="dxa"/>
            <w:vAlign w:val="center"/>
          </w:tcPr>
          <w:p>
            <w:pPr>
              <w:keepNext w:val="0"/>
              <w:keepLines w:val="0"/>
              <w:pageBreakBefore w:val="0"/>
              <w:widowControl w:val="0"/>
              <w:tabs>
                <w:tab w:val="left" w:pos="900"/>
              </w:tabs>
              <w:kinsoku/>
              <w:wordWrap/>
              <w:overflowPunct/>
              <w:topLinePunct w:val="0"/>
              <w:autoSpaceDE/>
              <w:autoSpaceDN/>
              <w:bidi w:val="0"/>
              <w:adjustRightInd/>
              <w:snapToGrid/>
              <w:spacing w:line="520" w:lineRule="exact"/>
              <w:jc w:val="center"/>
              <w:textAlignment w:val="auto"/>
              <w:rPr>
                <w:rFonts w:hint="eastAsia" w:ascii="仿宋" w:hAnsi="仿宋" w:eastAsia="仿宋" w:cs="仿宋"/>
                <w:kern w:val="28"/>
                <w:sz w:val="32"/>
                <w:szCs w:val="32"/>
                <w:lang w:eastAsia="zh-CN"/>
              </w:rPr>
            </w:pPr>
            <w:r>
              <w:rPr>
                <w:rFonts w:hint="eastAsia" w:eastAsia="仿宋_GB2312"/>
                <w:color w:val="000000"/>
                <w:kern w:val="28"/>
                <w:sz w:val="32"/>
                <w:szCs w:val="32"/>
                <w:lang w:val="en-US" w:eastAsia="zh-CN"/>
              </w:rPr>
              <w:t>东莞滨海湾公共管理服务有限公司</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仿宋" w:hAnsi="仿宋" w:eastAsia="仿宋" w:cs="仿宋"/>
          <w:b/>
          <w:kern w:val="0"/>
          <w:sz w:val="32"/>
          <w:szCs w:val="32"/>
        </w:rPr>
      </w:pPr>
      <w:r>
        <w:rPr>
          <w:rFonts w:hint="eastAsia" w:ascii="仿宋" w:hAnsi="仿宋" w:eastAsia="仿宋" w:cs="仿宋"/>
          <w:b/>
          <w:kern w:val="0"/>
          <w:sz w:val="32"/>
          <w:szCs w:val="32"/>
          <w:lang w:val="en-US" w:eastAsia="zh-CN"/>
        </w:rPr>
        <w:t>二、采购内容</w:t>
      </w:r>
      <w:r>
        <w:rPr>
          <w:rFonts w:hint="eastAsia" w:ascii="仿宋" w:hAnsi="仿宋" w:eastAsia="仿宋" w:cs="仿宋"/>
          <w:b/>
          <w:kern w:val="0"/>
          <w:sz w:val="32"/>
          <w:szCs w:val="32"/>
        </w:rPr>
        <w:t>、</w:t>
      </w:r>
      <w:r>
        <w:rPr>
          <w:rFonts w:hint="eastAsia" w:ascii="仿宋" w:hAnsi="仿宋" w:eastAsia="仿宋" w:cs="仿宋"/>
          <w:b/>
          <w:kern w:val="0"/>
          <w:sz w:val="32"/>
          <w:szCs w:val="32"/>
          <w:lang w:eastAsia="zh-CN"/>
        </w:rPr>
        <w:t>采购</w:t>
      </w:r>
      <w:r>
        <w:rPr>
          <w:rFonts w:hint="eastAsia" w:ascii="仿宋" w:hAnsi="仿宋" w:eastAsia="仿宋" w:cs="仿宋"/>
          <w:b/>
          <w:kern w:val="0"/>
          <w:sz w:val="32"/>
          <w:szCs w:val="32"/>
        </w:rPr>
        <w:t>期限及要求</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仿宋" w:hAnsi="仿宋" w:eastAsia="仿宋" w:cs="仿宋"/>
          <w:b/>
          <w:bCs/>
          <w:color w:val="000000"/>
          <w:kern w:val="28"/>
          <w:sz w:val="32"/>
          <w:szCs w:val="32"/>
        </w:rPr>
      </w:pPr>
      <w:r>
        <w:rPr>
          <w:rFonts w:hint="eastAsia" w:ascii="仿宋" w:hAnsi="仿宋" w:eastAsia="仿宋" w:cs="仿宋"/>
          <w:b/>
          <w:bCs/>
          <w:color w:val="000000"/>
          <w:kern w:val="28"/>
          <w:sz w:val="32"/>
          <w:szCs w:val="32"/>
          <w:lang w:val="en-US" w:eastAsia="zh-CN"/>
        </w:rPr>
        <w:t>（一）采购内容</w:t>
      </w:r>
    </w:p>
    <w:p>
      <w:pPr>
        <w:keepNext w:val="0"/>
        <w:keepLines w:val="0"/>
        <w:pageBreakBefore w:val="0"/>
        <w:widowControl w:val="0"/>
        <w:tabs>
          <w:tab w:val="left" w:pos="900"/>
        </w:tabs>
        <w:kinsoku/>
        <w:wordWrap/>
        <w:overflowPunct/>
        <w:topLinePunct w:val="0"/>
        <w:autoSpaceDE/>
        <w:autoSpaceDN/>
        <w:bidi w:val="0"/>
        <w:adjustRightInd/>
        <w:snapToGrid/>
        <w:spacing w:line="520" w:lineRule="exact"/>
        <w:jc w:val="left"/>
        <w:textAlignment w:val="auto"/>
        <w:rPr>
          <w:rFonts w:hint="eastAsia" w:ascii="仿宋" w:hAnsi="仿宋" w:eastAsia="仿宋" w:cs="仿宋"/>
          <w:kern w:val="28"/>
          <w:sz w:val="28"/>
          <w:szCs w:val="28"/>
          <w:lang w:val="en-US" w:eastAsia="zh-CN"/>
        </w:rPr>
      </w:pPr>
      <w:r>
        <w:rPr>
          <w:rFonts w:hint="eastAsia" w:ascii="仿宋" w:hAnsi="仿宋" w:eastAsia="仿宋" w:cs="仿宋"/>
          <w:kern w:val="28"/>
          <w:sz w:val="28"/>
          <w:szCs w:val="28"/>
          <w:lang w:val="en-US" w:eastAsia="zh-CN"/>
        </w:rPr>
        <w:t>一、车场控制机</w:t>
      </w:r>
    </w:p>
    <w:p>
      <w:pPr>
        <w:keepNext w:val="0"/>
        <w:keepLines w:val="0"/>
        <w:pageBreakBefore w:val="0"/>
        <w:widowControl w:val="0"/>
        <w:tabs>
          <w:tab w:val="left" w:pos="900"/>
        </w:tabs>
        <w:kinsoku/>
        <w:wordWrap/>
        <w:overflowPunct/>
        <w:topLinePunct w:val="0"/>
        <w:autoSpaceDE/>
        <w:autoSpaceDN/>
        <w:bidi w:val="0"/>
        <w:adjustRightInd/>
        <w:snapToGrid/>
        <w:spacing w:line="520" w:lineRule="exact"/>
        <w:jc w:val="left"/>
        <w:textAlignment w:val="auto"/>
        <w:rPr>
          <w:rFonts w:hint="eastAsia" w:ascii="仿宋" w:hAnsi="仿宋" w:eastAsia="仿宋" w:cs="仿宋"/>
          <w:kern w:val="28"/>
          <w:sz w:val="28"/>
          <w:szCs w:val="28"/>
          <w:lang w:val="en-US" w:eastAsia="zh-CN"/>
        </w:rPr>
      </w:pPr>
      <w:r>
        <w:rPr>
          <w:rFonts w:hint="eastAsia" w:ascii="仿宋" w:hAnsi="仿宋" w:eastAsia="仿宋" w:cs="仿宋"/>
          <w:kern w:val="28"/>
          <w:sz w:val="28"/>
          <w:szCs w:val="28"/>
          <w:lang w:val="en-US" w:eastAsia="zh-CN"/>
        </w:rPr>
        <w:t>1．品牌：捷顺，2．详细参数：①产品型号：JSKT6043-T；②外观尺寸：285*215*1401（L*W*H）mm；③车牌识别率：&gt;99.8%（全天候）；④显示屏：工业级AR防眩光18.5寸高清LCD；⑤摄像机：屏宽动态200W云台摄像机；⑥记录存储容量：5万条；⑦语音提示：支持智能化、行业化、情景化可自定义语音；⑧语音对讲：支持业务远程托管，语音对讲；⑨支付方式：动态码/静态码扫码；⑩通行凭证：付支持车牌识别、无牌车静态二维码进出；⑪TCP/IP：支持有线/无线智能互切；⑫工作电压：AC220V±10%，50/60HZ；⑬作温度：-25~70°C；⑭储运温度：-30~75°C；⑮工作湿度：&lt;90%，常温不凝露；</w:t>
      </w:r>
    </w:p>
    <w:p>
      <w:pPr>
        <w:keepNext w:val="0"/>
        <w:keepLines w:val="0"/>
        <w:pageBreakBefore w:val="0"/>
        <w:widowControl w:val="0"/>
        <w:tabs>
          <w:tab w:val="left" w:pos="900"/>
        </w:tabs>
        <w:kinsoku/>
        <w:wordWrap/>
        <w:overflowPunct/>
        <w:topLinePunct w:val="0"/>
        <w:autoSpaceDE/>
        <w:autoSpaceDN/>
        <w:bidi w:val="0"/>
        <w:adjustRightInd/>
        <w:snapToGrid/>
        <w:spacing w:line="520" w:lineRule="exact"/>
        <w:jc w:val="left"/>
        <w:textAlignment w:val="auto"/>
        <w:rPr>
          <w:rFonts w:hint="eastAsia" w:ascii="仿宋" w:hAnsi="仿宋" w:eastAsia="仿宋" w:cs="仿宋"/>
          <w:kern w:val="28"/>
          <w:sz w:val="28"/>
          <w:szCs w:val="28"/>
          <w:lang w:val="en-US" w:eastAsia="zh-CN"/>
        </w:rPr>
      </w:pPr>
      <w:r>
        <w:rPr>
          <w:rFonts w:hint="eastAsia" w:ascii="仿宋" w:hAnsi="仿宋" w:eastAsia="仿宋" w:cs="仿宋"/>
          <w:kern w:val="28"/>
          <w:sz w:val="28"/>
          <w:szCs w:val="28"/>
          <w:lang w:val="en-US" w:eastAsia="zh-CN"/>
        </w:rPr>
        <w:t>⑯储运湿度：≤95%，常温不凝露；⑰额定功率：45W；⑱防护等级：IP54。</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textAlignment w:val="auto"/>
        <w:rPr>
          <w:rFonts w:hint="eastAsia" w:eastAsia="仿宋_GB2312"/>
          <w:b/>
          <w:bCs/>
          <w:color w:val="000000"/>
          <w:kern w:val="28"/>
          <w:sz w:val="32"/>
          <w:szCs w:val="32"/>
          <w:lang w:val="en-US" w:eastAsia="zh-CN"/>
        </w:rPr>
      </w:pPr>
      <w:r>
        <w:rPr>
          <w:rFonts w:hint="eastAsia" w:eastAsia="仿宋_GB2312"/>
          <w:b/>
          <w:bCs/>
          <w:color w:val="000000"/>
          <w:kern w:val="28"/>
          <w:sz w:val="32"/>
          <w:szCs w:val="32"/>
          <w:lang w:val="en-US" w:eastAsia="zh-CN"/>
        </w:rPr>
        <w:t>道闸</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eastAsia="仿宋_GB2312" w:cs="Times New Roman"/>
          <w:b w:val="0"/>
          <w:bCs w:val="0"/>
          <w:sz w:val="28"/>
          <w:szCs w:val="28"/>
          <w:lang w:val="en-US" w:eastAsia="zh-CN"/>
        </w:rPr>
      </w:pPr>
      <w:r>
        <w:rPr>
          <w:rFonts w:hint="default" w:ascii="Times New Roman" w:hAnsi="Times New Roman" w:eastAsia="仿宋_GB2312" w:cs="Times New Roman"/>
          <w:b w:val="0"/>
          <w:bCs w:val="0"/>
          <w:sz w:val="28"/>
          <w:szCs w:val="28"/>
          <w:lang w:val="en-US" w:eastAsia="zh-CN"/>
        </w:rPr>
        <w:t>1．品牌：捷顺</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2．详细参数</w:t>
      </w:r>
      <w:r>
        <w:rPr>
          <w:rFonts w:hint="eastAsia" w:ascii="Times New Roman" w:hAnsi="Times New Roman" w:eastAsia="仿宋_GB2312" w:cs="Times New Roman"/>
          <w:b w:val="0"/>
          <w:bCs w:val="0"/>
          <w:sz w:val="28"/>
          <w:szCs w:val="28"/>
          <w:lang w:val="en-US" w:eastAsia="zh-CN"/>
        </w:rPr>
        <w:t>：①</w:t>
      </w:r>
      <w:r>
        <w:rPr>
          <w:rFonts w:hint="default" w:ascii="Times New Roman" w:hAnsi="Times New Roman" w:eastAsia="仿宋_GB2312" w:cs="Times New Roman"/>
          <w:b w:val="0"/>
          <w:bCs w:val="0"/>
          <w:sz w:val="28"/>
          <w:szCs w:val="28"/>
          <w:lang w:val="en-US" w:eastAsia="zh-CN"/>
        </w:rPr>
        <w:t>产品型号</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JSDZ0208</w:t>
      </w:r>
      <w:r>
        <w:rPr>
          <w:rFonts w:hint="eastAsia" w:ascii="Times New Roman" w:hAnsi="Times New Roman" w:eastAsia="仿宋_GB2312" w:cs="Times New Roman"/>
          <w:b w:val="0"/>
          <w:bCs w:val="0"/>
          <w:sz w:val="28"/>
          <w:szCs w:val="28"/>
          <w:lang w:val="en-US" w:eastAsia="zh-CN"/>
        </w:rPr>
        <w:t>；②</w:t>
      </w:r>
      <w:r>
        <w:rPr>
          <w:rFonts w:hint="default" w:ascii="Times New Roman" w:hAnsi="Times New Roman" w:eastAsia="仿宋_GB2312" w:cs="Times New Roman"/>
          <w:b w:val="0"/>
          <w:bCs w:val="0"/>
          <w:sz w:val="28"/>
          <w:szCs w:val="28"/>
          <w:lang w:val="en-US" w:eastAsia="zh-CN"/>
        </w:rPr>
        <w:t>工作电压</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AC220V/110V</w:t>
      </w:r>
      <w:r>
        <w:rPr>
          <w:rFonts w:hint="eastAsia" w:ascii="仿宋_GB2312" w:hAnsi="仿宋_GB2312" w:eastAsia="仿宋_GB2312" w:cs="仿宋_GB2312"/>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10%</w:t>
      </w:r>
      <w:r>
        <w:rPr>
          <w:rFonts w:hint="eastAsia" w:ascii="Times New Roman" w:hAnsi="Times New Roman" w:eastAsia="仿宋_GB2312" w:cs="Times New Roman"/>
          <w:b w:val="0"/>
          <w:bCs w:val="0"/>
          <w:sz w:val="28"/>
          <w:szCs w:val="28"/>
          <w:lang w:val="en-US" w:eastAsia="zh-CN"/>
        </w:rPr>
        <w:t>；③</w:t>
      </w:r>
      <w:r>
        <w:rPr>
          <w:rFonts w:hint="default" w:ascii="Times New Roman" w:hAnsi="Times New Roman" w:eastAsia="仿宋_GB2312" w:cs="Times New Roman"/>
          <w:b w:val="0"/>
          <w:bCs w:val="0"/>
          <w:sz w:val="28"/>
          <w:szCs w:val="28"/>
          <w:lang w:val="en-US" w:eastAsia="zh-CN"/>
        </w:rPr>
        <w:t>额定功率</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150W</w:t>
      </w:r>
      <w:r>
        <w:rPr>
          <w:rFonts w:hint="eastAsia" w:ascii="Times New Roman" w:hAnsi="Times New Roman" w:eastAsia="仿宋_GB2312" w:cs="Times New Roman"/>
          <w:b w:val="0"/>
          <w:bCs w:val="0"/>
          <w:sz w:val="28"/>
          <w:szCs w:val="28"/>
          <w:lang w:val="en-US" w:eastAsia="zh-CN"/>
        </w:rPr>
        <w:t>；④</w:t>
      </w:r>
      <w:r>
        <w:rPr>
          <w:rFonts w:hint="default" w:ascii="Times New Roman" w:hAnsi="Times New Roman" w:eastAsia="仿宋_GB2312" w:cs="Times New Roman"/>
          <w:b w:val="0"/>
          <w:bCs w:val="0"/>
          <w:sz w:val="28"/>
          <w:szCs w:val="28"/>
          <w:lang w:val="en-US" w:eastAsia="zh-CN"/>
        </w:rPr>
        <w:t>电机输入电压</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DC24V</w:t>
      </w:r>
      <w:r>
        <w:rPr>
          <w:rFonts w:hint="eastAsia" w:ascii="Times New Roman" w:hAnsi="Times New Roman" w:eastAsia="仿宋_GB2312" w:cs="Times New Roman"/>
          <w:b w:val="0"/>
          <w:bCs w:val="0"/>
          <w:sz w:val="28"/>
          <w:szCs w:val="28"/>
          <w:lang w:val="en-US" w:eastAsia="zh-CN"/>
        </w:rPr>
        <w:t>；⑤</w:t>
      </w:r>
      <w:r>
        <w:rPr>
          <w:rFonts w:hint="default" w:ascii="Times New Roman" w:hAnsi="Times New Roman" w:eastAsia="仿宋_GB2312" w:cs="Times New Roman"/>
          <w:b w:val="0"/>
          <w:bCs w:val="0"/>
          <w:sz w:val="28"/>
          <w:szCs w:val="28"/>
          <w:lang w:val="en-US" w:eastAsia="zh-CN"/>
        </w:rPr>
        <w:t>电机功率</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200W</w:t>
      </w:r>
      <w:r>
        <w:rPr>
          <w:rFonts w:hint="eastAsia" w:ascii="Times New Roman" w:hAnsi="Times New Roman" w:eastAsia="仿宋_GB2312" w:cs="Times New Roman"/>
          <w:b w:val="0"/>
          <w:bCs w:val="0"/>
          <w:sz w:val="28"/>
          <w:szCs w:val="28"/>
          <w:lang w:val="en-US" w:eastAsia="zh-CN"/>
        </w:rPr>
        <w:t>；⑥</w:t>
      </w:r>
      <w:r>
        <w:rPr>
          <w:rFonts w:hint="default" w:ascii="Times New Roman" w:hAnsi="Times New Roman" w:eastAsia="仿宋_GB2312" w:cs="Times New Roman"/>
          <w:b w:val="0"/>
          <w:bCs w:val="0"/>
          <w:sz w:val="28"/>
          <w:szCs w:val="28"/>
          <w:lang w:val="en-US" w:eastAsia="zh-CN"/>
        </w:rPr>
        <w:t>工作温度</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-25°C~70°C</w:t>
      </w:r>
      <w:r>
        <w:rPr>
          <w:rFonts w:hint="eastAsia" w:ascii="Times New Roman" w:hAnsi="Times New Roman" w:eastAsia="仿宋_GB2312" w:cs="Times New Roman"/>
          <w:b w:val="0"/>
          <w:bCs w:val="0"/>
          <w:sz w:val="28"/>
          <w:szCs w:val="28"/>
          <w:lang w:val="en-US" w:eastAsia="zh-CN"/>
        </w:rPr>
        <w:t>⑦</w:t>
      </w:r>
      <w:r>
        <w:rPr>
          <w:rFonts w:hint="default" w:ascii="Times New Roman" w:hAnsi="Times New Roman" w:eastAsia="仿宋_GB2312" w:cs="Times New Roman"/>
          <w:b w:val="0"/>
          <w:bCs w:val="0"/>
          <w:sz w:val="28"/>
          <w:szCs w:val="28"/>
          <w:lang w:val="en-US" w:eastAsia="zh-CN"/>
        </w:rPr>
        <w:t>储运温度</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-35°C~75°C</w:t>
      </w:r>
      <w:r>
        <w:rPr>
          <w:rFonts w:hint="eastAsia" w:ascii="Times New Roman" w:hAnsi="Times New Roman" w:eastAsia="仿宋_GB2312" w:cs="Times New Roman"/>
          <w:b w:val="0"/>
          <w:bCs w:val="0"/>
          <w:sz w:val="28"/>
          <w:szCs w:val="28"/>
          <w:lang w:val="en-US" w:eastAsia="zh-CN"/>
        </w:rPr>
        <w:t>；⑧</w:t>
      </w:r>
      <w:r>
        <w:rPr>
          <w:rFonts w:hint="default" w:ascii="Times New Roman" w:hAnsi="Times New Roman" w:eastAsia="仿宋_GB2312" w:cs="Times New Roman"/>
          <w:b w:val="0"/>
          <w:bCs w:val="0"/>
          <w:sz w:val="28"/>
          <w:szCs w:val="28"/>
          <w:lang w:val="en-US" w:eastAsia="zh-CN"/>
        </w:rPr>
        <w:t>工作湿度</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≤90%</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无凝露</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常温下</w:t>
      </w:r>
      <w:r>
        <w:rPr>
          <w:rFonts w:hint="eastAsia" w:ascii="Times New Roman" w:hAnsi="Times New Roman" w:eastAsia="仿宋_GB2312" w:cs="Times New Roman"/>
          <w:b w:val="0"/>
          <w:bCs w:val="0"/>
          <w:sz w:val="28"/>
          <w:szCs w:val="28"/>
          <w:lang w:val="en-US" w:eastAsia="zh-CN"/>
        </w:rPr>
        <w:t>）；⑨</w:t>
      </w:r>
      <w:r>
        <w:rPr>
          <w:rFonts w:hint="default" w:ascii="Times New Roman" w:hAnsi="Times New Roman" w:eastAsia="仿宋_GB2312" w:cs="Times New Roman"/>
          <w:b w:val="0"/>
          <w:bCs w:val="0"/>
          <w:sz w:val="28"/>
          <w:szCs w:val="28"/>
          <w:lang w:val="en-US" w:eastAsia="zh-CN"/>
        </w:rPr>
        <w:t>噪音要求</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&lt;65dB</w:t>
      </w:r>
      <w:r>
        <w:rPr>
          <w:rFonts w:hint="eastAsia" w:ascii="Times New Roman" w:hAnsi="Times New Roman" w:eastAsia="仿宋_GB2312" w:cs="Times New Roman"/>
          <w:b w:val="0"/>
          <w:bCs w:val="0"/>
          <w:sz w:val="28"/>
          <w:szCs w:val="28"/>
          <w:lang w:val="en-US" w:eastAsia="zh-CN"/>
        </w:rPr>
        <w:t>；⑩</w:t>
      </w:r>
      <w:r>
        <w:rPr>
          <w:rFonts w:hint="default" w:ascii="Times New Roman" w:hAnsi="Times New Roman" w:eastAsia="仿宋_GB2312" w:cs="Times New Roman"/>
          <w:b w:val="0"/>
          <w:bCs w:val="0"/>
          <w:sz w:val="28"/>
          <w:szCs w:val="28"/>
          <w:lang w:val="en-US" w:eastAsia="zh-CN"/>
        </w:rPr>
        <w:t>外壳防护等级</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IPX4</w:t>
      </w:r>
      <w:r>
        <w:rPr>
          <w:rFonts w:hint="eastAsia" w:ascii="Times New Roman" w:hAnsi="Times New Roman" w:eastAsia="仿宋_GB2312" w:cs="Times New Roman"/>
          <w:b w:val="0"/>
          <w:bCs w:val="0"/>
          <w:sz w:val="28"/>
          <w:szCs w:val="28"/>
          <w:lang w:val="en-US" w:eastAsia="zh-CN"/>
        </w:rPr>
        <w:t>；</w:t>
      </w:r>
      <w:r>
        <w:rPr>
          <w:rFonts w:hint="eastAsia" w:ascii="微软雅黑" w:hAnsi="微软雅黑" w:eastAsia="微软雅黑" w:cs="微软雅黑"/>
          <w:b w:val="0"/>
          <w:bCs w:val="0"/>
          <w:sz w:val="28"/>
          <w:szCs w:val="28"/>
          <w:lang w:val="en-US" w:eastAsia="zh-CN"/>
        </w:rPr>
        <w:t>⑪</w:t>
      </w:r>
      <w:r>
        <w:rPr>
          <w:rFonts w:hint="default" w:ascii="Times New Roman" w:hAnsi="Times New Roman" w:eastAsia="仿宋_GB2312" w:cs="Times New Roman"/>
          <w:b w:val="0"/>
          <w:bCs w:val="0"/>
          <w:sz w:val="28"/>
          <w:szCs w:val="28"/>
          <w:lang w:val="en-US" w:eastAsia="zh-CN"/>
        </w:rPr>
        <w:t>标准颜色</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喷涂麒麟金色+乌金灰色</w:t>
      </w:r>
      <w:r>
        <w:rPr>
          <w:rFonts w:hint="eastAsia" w:ascii="Times New Roman" w:hAnsi="Times New Roman" w:eastAsia="仿宋_GB2312" w:cs="Times New Roman"/>
          <w:b w:val="0"/>
          <w:bCs w:val="0"/>
          <w:sz w:val="28"/>
          <w:szCs w:val="28"/>
          <w:lang w:val="en-US" w:eastAsia="zh-CN"/>
        </w:rPr>
        <w:t>；</w:t>
      </w:r>
      <w:r>
        <w:rPr>
          <w:rFonts w:hint="eastAsia" w:ascii="微软雅黑" w:hAnsi="微软雅黑" w:eastAsia="微软雅黑" w:cs="微软雅黑"/>
          <w:b w:val="0"/>
          <w:bCs w:val="0"/>
          <w:sz w:val="28"/>
          <w:szCs w:val="28"/>
          <w:lang w:val="en-US" w:eastAsia="zh-CN"/>
        </w:rPr>
        <w:t>⑫</w:t>
      </w:r>
      <w:r>
        <w:rPr>
          <w:rFonts w:hint="default" w:ascii="Times New Roman" w:hAnsi="Times New Roman" w:eastAsia="仿宋_GB2312" w:cs="Times New Roman"/>
          <w:b w:val="0"/>
          <w:bCs w:val="0"/>
          <w:sz w:val="28"/>
          <w:szCs w:val="28"/>
          <w:lang w:val="en-US" w:eastAsia="zh-CN"/>
        </w:rPr>
        <w:t>雷达</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可配置</w:t>
      </w:r>
      <w:r>
        <w:rPr>
          <w:rFonts w:hint="eastAsia" w:ascii="Times New Roman" w:hAnsi="Times New Roman" w:eastAsia="仿宋_GB2312" w:cs="Times New Roman"/>
          <w:b w:val="0"/>
          <w:bCs w:val="0"/>
          <w:sz w:val="28"/>
          <w:szCs w:val="28"/>
          <w:lang w:val="en-US" w:eastAsia="zh-CN"/>
        </w:rPr>
        <w:t>；</w:t>
      </w:r>
      <w:r>
        <w:rPr>
          <w:rFonts w:hint="eastAsia" w:ascii="微软雅黑" w:hAnsi="微软雅黑" w:eastAsia="微软雅黑" w:cs="微软雅黑"/>
          <w:b w:val="0"/>
          <w:bCs w:val="0"/>
          <w:sz w:val="28"/>
          <w:szCs w:val="28"/>
          <w:lang w:val="en-US" w:eastAsia="zh-CN"/>
        </w:rPr>
        <w:t>⑬</w:t>
      </w:r>
      <w:r>
        <w:rPr>
          <w:rFonts w:hint="default" w:ascii="Times New Roman" w:hAnsi="Times New Roman" w:eastAsia="仿宋_GB2312" w:cs="Times New Roman"/>
          <w:b w:val="0"/>
          <w:bCs w:val="0"/>
          <w:sz w:val="28"/>
          <w:szCs w:val="28"/>
          <w:lang w:val="en-US" w:eastAsia="zh-CN"/>
        </w:rPr>
        <w:t>通讯接口</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TCP/IP、</w:t>
      </w:r>
      <w:r>
        <w:rPr>
          <w:rFonts w:hint="eastAsia" w:ascii="Times New Roman" w:hAnsi="Times New Roman" w:eastAsia="仿宋_GB2312" w:cs="Times New Roman"/>
          <w:b w:val="0"/>
          <w:bCs w:val="0"/>
          <w:sz w:val="28"/>
          <w:szCs w:val="28"/>
          <w:lang w:val="en-US" w:eastAsia="zh-CN"/>
        </w:rPr>
        <w:t>IO；</w:t>
      </w:r>
      <w:r>
        <w:rPr>
          <w:rFonts w:hint="eastAsia" w:ascii="微软雅黑" w:hAnsi="微软雅黑" w:eastAsia="微软雅黑" w:cs="微软雅黑"/>
          <w:b w:val="0"/>
          <w:bCs w:val="0"/>
          <w:sz w:val="28"/>
          <w:szCs w:val="28"/>
          <w:lang w:val="en-US" w:eastAsia="zh-CN"/>
        </w:rPr>
        <w:t>⑭</w:t>
      </w:r>
      <w:r>
        <w:rPr>
          <w:rFonts w:hint="default" w:ascii="Times New Roman" w:hAnsi="Times New Roman" w:eastAsia="仿宋_GB2312" w:cs="Times New Roman"/>
          <w:b w:val="0"/>
          <w:bCs w:val="0"/>
          <w:sz w:val="28"/>
          <w:szCs w:val="28"/>
          <w:lang w:val="en-US" w:eastAsia="zh-CN"/>
        </w:rPr>
        <w:t>机箱材质</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机身主体采用厚度1.5mm的高强度碳钢板材</w:t>
      </w:r>
      <w:r>
        <w:rPr>
          <w:rFonts w:hint="eastAsia" w:ascii="Times New Roman" w:hAnsi="Times New Roman" w:eastAsia="仿宋_GB2312" w:cs="Times New Roman"/>
          <w:b w:val="0"/>
          <w:bCs w:val="0"/>
          <w:sz w:val="28"/>
          <w:szCs w:val="28"/>
          <w:lang w:val="en-US" w:eastAsia="zh-CN"/>
        </w:rPr>
        <w:t>；</w:t>
      </w:r>
      <w:r>
        <w:rPr>
          <w:rFonts w:hint="eastAsia" w:ascii="微软雅黑" w:hAnsi="微软雅黑" w:eastAsia="微软雅黑" w:cs="微软雅黑"/>
          <w:b w:val="0"/>
          <w:bCs w:val="0"/>
          <w:sz w:val="28"/>
          <w:szCs w:val="28"/>
          <w:lang w:val="en-US" w:eastAsia="zh-CN"/>
        </w:rPr>
        <w:t>⑮</w:t>
      </w:r>
      <w:r>
        <w:rPr>
          <w:rFonts w:hint="default" w:ascii="Times New Roman" w:hAnsi="Times New Roman" w:eastAsia="仿宋_GB2312" w:cs="Times New Roman"/>
          <w:b w:val="0"/>
          <w:bCs w:val="0"/>
          <w:sz w:val="28"/>
          <w:szCs w:val="28"/>
          <w:lang w:val="en-US" w:eastAsia="zh-CN"/>
        </w:rPr>
        <w:t>闸杆中心高度</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930mm</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闸杆转轴到机箱底部距离</w:t>
      </w:r>
      <w:r>
        <w:rPr>
          <w:rFonts w:hint="eastAsia" w:ascii="Times New Roman" w:hAnsi="Times New Roman" w:eastAsia="仿宋_GB2312" w:cs="Times New Roman"/>
          <w:b w:val="0"/>
          <w:bCs w:val="0"/>
          <w:sz w:val="28"/>
          <w:szCs w:val="28"/>
          <w:lang w:val="en-US" w:eastAsia="zh-CN"/>
        </w:rPr>
        <w:t>）；</w:t>
      </w:r>
      <w:r>
        <w:rPr>
          <w:rFonts w:hint="eastAsia" w:ascii="微软雅黑" w:hAnsi="微软雅黑" w:eastAsia="微软雅黑" w:cs="微软雅黑"/>
          <w:b w:val="0"/>
          <w:bCs w:val="0"/>
          <w:sz w:val="28"/>
          <w:szCs w:val="28"/>
          <w:lang w:val="en-US" w:eastAsia="zh-CN"/>
        </w:rPr>
        <w:t>⑯</w:t>
      </w:r>
      <w:r>
        <w:rPr>
          <w:rFonts w:hint="default" w:ascii="Times New Roman" w:hAnsi="Times New Roman" w:eastAsia="仿宋_GB2312" w:cs="Times New Roman"/>
          <w:b w:val="0"/>
          <w:bCs w:val="0"/>
          <w:sz w:val="28"/>
          <w:szCs w:val="28"/>
          <w:lang w:val="en-US" w:eastAsia="zh-CN"/>
        </w:rPr>
        <w:t>外形尺寸</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mm</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320</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290</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1050</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L</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W</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H</w:t>
      </w:r>
      <w:r>
        <w:rPr>
          <w:rFonts w:hint="eastAsia" w:ascii="Times New Roman" w:hAnsi="Times New Roman" w:eastAsia="仿宋_GB2312" w:cs="Times New Roman"/>
          <w:b w:val="0"/>
          <w:bCs w:val="0"/>
          <w:sz w:val="28"/>
          <w:szCs w:val="28"/>
          <w:lang w:val="en-US" w:eastAsia="zh-CN"/>
        </w:rPr>
        <w:t>）；</w:t>
      </w:r>
      <w:r>
        <w:rPr>
          <w:rFonts w:hint="eastAsia" w:ascii="微软雅黑" w:hAnsi="微软雅黑" w:eastAsia="微软雅黑" w:cs="微软雅黑"/>
          <w:b w:val="0"/>
          <w:bCs w:val="0"/>
          <w:sz w:val="28"/>
          <w:szCs w:val="28"/>
          <w:lang w:val="en-US" w:eastAsia="zh-CN"/>
        </w:rPr>
        <w:t>⑰</w:t>
      </w:r>
      <w:r>
        <w:rPr>
          <w:rFonts w:hint="default" w:ascii="Times New Roman" w:hAnsi="Times New Roman" w:eastAsia="仿宋_GB2312" w:cs="Times New Roman"/>
          <w:b w:val="0"/>
          <w:bCs w:val="0"/>
          <w:sz w:val="28"/>
          <w:szCs w:val="28"/>
          <w:lang w:val="en-US" w:eastAsia="zh-CN"/>
        </w:rPr>
        <w:t>支持杆型</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直方杆、方型曲杆、发光直方杆</w:t>
      </w:r>
      <w:r>
        <w:rPr>
          <w:rFonts w:hint="eastAsia" w:ascii="Times New Roman" w:hAnsi="Times New Roman" w:eastAsia="仿宋_GB2312" w:cs="Times New Roman"/>
          <w:b w:val="0"/>
          <w:bCs w:val="0"/>
          <w:sz w:val="28"/>
          <w:szCs w:val="28"/>
          <w:lang w:val="en-US" w:eastAsia="zh-CN"/>
        </w:rPr>
        <w:t>；</w:t>
      </w:r>
      <w:r>
        <w:rPr>
          <w:rFonts w:hint="eastAsia" w:ascii="微软雅黑" w:hAnsi="微软雅黑" w:eastAsia="微软雅黑" w:cs="微软雅黑"/>
          <w:b w:val="0"/>
          <w:bCs w:val="0"/>
          <w:sz w:val="28"/>
          <w:szCs w:val="28"/>
          <w:lang w:val="en-US" w:eastAsia="zh-CN"/>
        </w:rPr>
        <w:t>⑱</w:t>
      </w:r>
      <w:r>
        <w:rPr>
          <w:rFonts w:hint="eastAsia" w:ascii="Times New Roman" w:hAnsi="Times New Roman" w:eastAsia="仿宋_GB2312" w:cs="Times New Roman"/>
          <w:b w:val="0"/>
          <w:bCs w:val="0"/>
          <w:sz w:val="28"/>
          <w:szCs w:val="28"/>
          <w:lang w:val="en-US" w:eastAsia="zh-CN"/>
        </w:rPr>
        <w:t>闸</w:t>
      </w:r>
      <w:r>
        <w:rPr>
          <w:rFonts w:hint="default" w:ascii="Times New Roman" w:hAnsi="Times New Roman" w:eastAsia="仿宋_GB2312" w:cs="Times New Roman"/>
          <w:b w:val="0"/>
          <w:bCs w:val="0"/>
          <w:sz w:val="28"/>
          <w:szCs w:val="28"/>
          <w:lang w:val="en-US" w:eastAsia="zh-CN"/>
        </w:rPr>
        <w:t>杆规格</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pacing w:val="-11"/>
          <w:sz w:val="28"/>
          <w:szCs w:val="28"/>
          <w:lang w:val="en-US" w:eastAsia="zh-CN"/>
        </w:rPr>
        <w:t>方型杆</w:t>
      </w:r>
      <w:r>
        <w:rPr>
          <w:rFonts w:hint="eastAsia" w:ascii="Times New Roman" w:hAnsi="Times New Roman" w:eastAsia="仿宋_GB2312" w:cs="Times New Roman"/>
          <w:b w:val="0"/>
          <w:bCs w:val="0"/>
          <w:spacing w:val="-11"/>
          <w:sz w:val="28"/>
          <w:szCs w:val="28"/>
          <w:lang w:val="en-US" w:eastAsia="zh-CN"/>
        </w:rPr>
        <w:t>（</w:t>
      </w:r>
      <w:r>
        <w:rPr>
          <w:rFonts w:hint="default" w:ascii="Times New Roman" w:hAnsi="Times New Roman" w:eastAsia="仿宋_GB2312" w:cs="Times New Roman"/>
          <w:b w:val="0"/>
          <w:bCs w:val="0"/>
          <w:spacing w:val="-11"/>
          <w:sz w:val="28"/>
          <w:szCs w:val="28"/>
          <w:lang w:val="en-US" w:eastAsia="zh-CN"/>
        </w:rPr>
        <w:t>横切面尺寸</w:t>
      </w:r>
      <w:r>
        <w:rPr>
          <w:rFonts w:hint="eastAsia" w:ascii="Times New Roman" w:hAnsi="Times New Roman" w:eastAsia="仿宋_GB2312" w:cs="Times New Roman"/>
          <w:b w:val="0"/>
          <w:bCs w:val="0"/>
          <w:spacing w:val="-11"/>
          <w:sz w:val="28"/>
          <w:szCs w:val="28"/>
          <w:lang w:val="en-US" w:eastAsia="zh-CN"/>
        </w:rPr>
        <w:t>）：</w:t>
      </w:r>
      <w:r>
        <w:rPr>
          <w:rFonts w:hint="default" w:ascii="Times New Roman" w:hAnsi="Times New Roman" w:eastAsia="仿宋_GB2312" w:cs="Times New Roman"/>
          <w:b w:val="0"/>
          <w:bCs w:val="0"/>
          <w:spacing w:val="-11"/>
          <w:sz w:val="28"/>
          <w:szCs w:val="28"/>
          <w:lang w:val="en-US" w:eastAsia="zh-CN"/>
        </w:rPr>
        <w:t>80mm</w:t>
      </w:r>
      <w:r>
        <w:rPr>
          <w:rFonts w:hint="eastAsia" w:ascii="Times New Roman" w:hAnsi="Times New Roman" w:eastAsia="仿宋_GB2312" w:cs="Times New Roman"/>
          <w:b w:val="0"/>
          <w:bCs w:val="0"/>
          <w:spacing w:val="-11"/>
          <w:sz w:val="28"/>
          <w:szCs w:val="28"/>
          <w:lang w:val="en-US" w:eastAsia="zh-CN"/>
        </w:rPr>
        <w:t>（</w:t>
      </w:r>
      <w:r>
        <w:rPr>
          <w:rFonts w:hint="default" w:ascii="Times New Roman" w:hAnsi="Times New Roman" w:eastAsia="仿宋_GB2312" w:cs="Times New Roman"/>
          <w:b w:val="0"/>
          <w:bCs w:val="0"/>
          <w:spacing w:val="-11"/>
          <w:sz w:val="28"/>
          <w:szCs w:val="28"/>
          <w:lang w:val="en-US" w:eastAsia="zh-CN"/>
        </w:rPr>
        <w:t>L</w:t>
      </w:r>
      <w:r>
        <w:rPr>
          <w:rFonts w:hint="eastAsia" w:ascii="Times New Roman" w:hAnsi="Times New Roman" w:eastAsia="仿宋_GB2312" w:cs="Times New Roman"/>
          <w:b w:val="0"/>
          <w:bCs w:val="0"/>
          <w:spacing w:val="-11"/>
          <w:sz w:val="28"/>
          <w:szCs w:val="28"/>
          <w:lang w:val="en-US" w:eastAsia="zh-CN"/>
        </w:rPr>
        <w:t>）*</w:t>
      </w:r>
      <w:r>
        <w:rPr>
          <w:rFonts w:hint="default" w:ascii="Times New Roman" w:hAnsi="Times New Roman" w:eastAsia="仿宋_GB2312" w:cs="Times New Roman"/>
          <w:b w:val="0"/>
          <w:bCs w:val="0"/>
          <w:spacing w:val="-11"/>
          <w:sz w:val="28"/>
          <w:szCs w:val="28"/>
          <w:lang w:val="en-US" w:eastAsia="zh-CN"/>
        </w:rPr>
        <w:t>30mm</w:t>
      </w:r>
      <w:r>
        <w:rPr>
          <w:rFonts w:hint="eastAsia" w:ascii="Times New Roman" w:hAnsi="Times New Roman" w:eastAsia="仿宋_GB2312" w:cs="Times New Roman"/>
          <w:b w:val="0"/>
          <w:bCs w:val="0"/>
          <w:spacing w:val="-11"/>
          <w:sz w:val="28"/>
          <w:szCs w:val="28"/>
          <w:lang w:val="en-US" w:eastAsia="zh-CN"/>
        </w:rPr>
        <w:t>（</w:t>
      </w:r>
      <w:r>
        <w:rPr>
          <w:rFonts w:hint="default" w:ascii="Times New Roman" w:hAnsi="Times New Roman" w:eastAsia="仿宋_GB2312" w:cs="Times New Roman"/>
          <w:b w:val="0"/>
          <w:bCs w:val="0"/>
          <w:spacing w:val="-11"/>
          <w:sz w:val="28"/>
          <w:szCs w:val="28"/>
          <w:lang w:val="en-US" w:eastAsia="zh-CN"/>
        </w:rPr>
        <w:t>w</w:t>
      </w:r>
      <w:r>
        <w:rPr>
          <w:rFonts w:hint="eastAsia" w:ascii="Times New Roman" w:hAnsi="Times New Roman" w:eastAsia="仿宋_GB2312" w:cs="Times New Roman"/>
          <w:b w:val="0"/>
          <w:bCs w:val="0"/>
          <w:spacing w:val="-11"/>
          <w:sz w:val="28"/>
          <w:szCs w:val="28"/>
          <w:lang w:val="en-US" w:eastAsia="zh-CN"/>
        </w:rPr>
        <w:t>），</w:t>
      </w:r>
      <w:r>
        <w:rPr>
          <w:rFonts w:hint="default" w:ascii="Times New Roman" w:hAnsi="Times New Roman" w:eastAsia="仿宋_GB2312" w:cs="Times New Roman"/>
          <w:b w:val="0"/>
          <w:bCs w:val="0"/>
          <w:spacing w:val="-11"/>
          <w:sz w:val="28"/>
          <w:szCs w:val="28"/>
          <w:lang w:val="en-US" w:eastAsia="zh-CN"/>
        </w:rPr>
        <w:t>带胶条</w:t>
      </w:r>
      <w:r>
        <w:rPr>
          <w:rFonts w:hint="eastAsia" w:ascii="Times New Roman" w:hAnsi="Times New Roman" w:eastAsia="仿宋_GB2312" w:cs="Times New Roman"/>
          <w:b w:val="0"/>
          <w:bCs w:val="0"/>
          <w:spacing w:val="-11"/>
          <w:sz w:val="28"/>
          <w:szCs w:val="28"/>
          <w:lang w:val="en-US" w:eastAsia="zh-CN"/>
        </w:rPr>
        <w:t>；</w:t>
      </w:r>
      <w:r>
        <w:rPr>
          <w:rFonts w:hint="eastAsia" w:ascii="微软雅黑" w:hAnsi="微软雅黑" w:eastAsia="微软雅黑" w:cs="微软雅黑"/>
          <w:b w:val="0"/>
          <w:bCs w:val="0"/>
          <w:sz w:val="28"/>
          <w:szCs w:val="28"/>
          <w:lang w:val="en-US" w:eastAsia="zh-CN"/>
        </w:rPr>
        <w:t>⑲</w:t>
      </w:r>
      <w:r>
        <w:rPr>
          <w:rFonts w:hint="default" w:ascii="Times New Roman" w:hAnsi="Times New Roman" w:eastAsia="仿宋_GB2312" w:cs="Times New Roman"/>
          <w:b w:val="0"/>
          <w:bCs w:val="0"/>
          <w:sz w:val="28"/>
          <w:szCs w:val="28"/>
          <w:lang w:val="en-US" w:eastAsia="zh-CN"/>
        </w:rPr>
        <w:t>闸杆长度：花海里西侧停车场：&gt;4米；海战馆社会停车场：&gt;3米</w:t>
      </w:r>
      <w:r>
        <w:rPr>
          <w:rFonts w:hint="eastAsia" w:ascii="Times New Roman" w:hAnsi="Times New Roman" w:eastAsia="仿宋_GB2312" w:cs="Times New Roman"/>
          <w:b w:val="0"/>
          <w:bCs w:val="0"/>
          <w:sz w:val="28"/>
          <w:szCs w:val="28"/>
          <w:lang w:val="en-US"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0" w:firstLineChars="0"/>
        <w:textAlignment w:val="auto"/>
        <w:rPr>
          <w:rFonts w:hint="eastAsia" w:eastAsia="仿宋_GB2312"/>
          <w:b/>
          <w:bCs/>
          <w:color w:val="000000"/>
          <w:kern w:val="28"/>
          <w:sz w:val="32"/>
          <w:szCs w:val="32"/>
          <w:lang w:val="en-US" w:eastAsia="zh-CN"/>
        </w:rPr>
      </w:pPr>
      <w:r>
        <w:rPr>
          <w:rFonts w:hint="eastAsia" w:eastAsia="仿宋_GB2312"/>
          <w:b/>
          <w:bCs/>
          <w:color w:val="000000"/>
          <w:kern w:val="28"/>
          <w:sz w:val="32"/>
          <w:szCs w:val="32"/>
          <w:lang w:val="en-US" w:eastAsia="zh-CN"/>
        </w:rPr>
        <w:t>收费系统</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eastAsia="仿宋_GB2312" w:cs="Times New Roman"/>
          <w:b w:val="0"/>
          <w:bCs w:val="0"/>
          <w:sz w:val="28"/>
          <w:szCs w:val="28"/>
          <w:lang w:val="en-US" w:eastAsia="zh-CN"/>
        </w:rPr>
      </w:pPr>
      <w:r>
        <w:rPr>
          <w:rFonts w:hint="default" w:ascii="Times New Roman" w:hAnsi="Times New Roman" w:eastAsia="仿宋_GB2312" w:cs="Times New Roman"/>
          <w:b w:val="0"/>
          <w:bCs w:val="0"/>
          <w:sz w:val="28"/>
          <w:szCs w:val="28"/>
          <w:lang w:val="en-US" w:eastAsia="zh-CN"/>
        </w:rPr>
        <w:t>1．品牌：</w:t>
      </w:r>
      <w:r>
        <w:rPr>
          <w:rFonts w:hint="eastAsia" w:ascii="Times New Roman" w:hAnsi="Times New Roman" w:eastAsia="仿宋_GB2312" w:cs="Times New Roman"/>
          <w:b w:val="0"/>
          <w:bCs w:val="0"/>
          <w:sz w:val="28"/>
          <w:szCs w:val="28"/>
          <w:lang w:val="en-US" w:eastAsia="zh-CN"/>
        </w:rPr>
        <w:t>捷停车，</w:t>
      </w:r>
      <w:r>
        <w:rPr>
          <w:rFonts w:hint="default" w:ascii="Times New Roman" w:hAnsi="Times New Roman" w:eastAsia="仿宋_GB2312" w:cs="Times New Roman"/>
          <w:b w:val="0"/>
          <w:bCs w:val="0"/>
          <w:sz w:val="28"/>
          <w:szCs w:val="28"/>
          <w:lang w:val="en-US" w:eastAsia="zh-CN"/>
        </w:rPr>
        <w:t>2．</w:t>
      </w:r>
      <w:r>
        <w:rPr>
          <w:rFonts w:hint="eastAsia" w:ascii="Times New Roman" w:hAnsi="Times New Roman" w:eastAsia="仿宋_GB2312" w:cs="Times New Roman"/>
          <w:b w:val="0"/>
          <w:bCs w:val="0"/>
          <w:sz w:val="28"/>
          <w:szCs w:val="28"/>
          <w:lang w:val="en-US" w:eastAsia="zh-CN"/>
        </w:rPr>
        <w:t>具体需求：①</w:t>
      </w:r>
      <w:r>
        <w:rPr>
          <w:rFonts w:hint="default" w:ascii="Times New Roman" w:hAnsi="Times New Roman" w:eastAsia="仿宋_GB2312" w:cs="Times New Roman"/>
          <w:b w:val="0"/>
          <w:bCs w:val="0"/>
          <w:sz w:val="28"/>
          <w:szCs w:val="28"/>
          <w:lang w:val="en-US" w:eastAsia="zh-CN"/>
        </w:rPr>
        <w:t>车牌识别识读响应时间应满足＜1s；</w:t>
      </w:r>
      <w:r>
        <w:rPr>
          <w:rFonts w:hint="eastAsia" w:ascii="Times New Roman" w:hAnsi="Times New Roman" w:eastAsia="仿宋_GB2312" w:cs="Times New Roman"/>
          <w:b w:val="0"/>
          <w:bCs w:val="0"/>
          <w:sz w:val="28"/>
          <w:szCs w:val="28"/>
          <w:lang w:val="en-US" w:eastAsia="zh-CN"/>
        </w:rPr>
        <w:t>②</w:t>
      </w:r>
      <w:r>
        <w:rPr>
          <w:rFonts w:hint="default" w:ascii="Times New Roman" w:hAnsi="Times New Roman" w:eastAsia="仿宋_GB2312" w:cs="Times New Roman"/>
          <w:b w:val="0"/>
          <w:bCs w:val="0"/>
          <w:sz w:val="28"/>
          <w:szCs w:val="28"/>
          <w:lang w:val="en-US" w:eastAsia="zh-CN"/>
        </w:rPr>
        <w:t>系统在线时应具有防重入重出功能；</w:t>
      </w:r>
      <w:r>
        <w:rPr>
          <w:rFonts w:hint="eastAsia" w:ascii="Times New Roman" w:hAnsi="Times New Roman" w:eastAsia="仿宋_GB2312" w:cs="Times New Roman"/>
          <w:b w:val="0"/>
          <w:bCs w:val="0"/>
          <w:sz w:val="28"/>
          <w:szCs w:val="28"/>
          <w:lang w:val="en-US" w:eastAsia="zh-CN"/>
        </w:rPr>
        <w:t>③</w:t>
      </w:r>
      <w:r>
        <w:rPr>
          <w:rFonts w:hint="default" w:ascii="Times New Roman" w:hAnsi="Times New Roman" w:eastAsia="仿宋_GB2312" w:cs="Times New Roman"/>
          <w:b w:val="0"/>
          <w:bCs w:val="0"/>
          <w:sz w:val="28"/>
          <w:szCs w:val="28"/>
          <w:lang w:val="en-US" w:eastAsia="zh-CN"/>
        </w:rPr>
        <w:t>从车辆身份信息确认放行到挡车器开启的响应时间＜1s；</w:t>
      </w:r>
      <w:r>
        <w:rPr>
          <w:rFonts w:hint="eastAsia" w:ascii="Times New Roman" w:hAnsi="Times New Roman" w:eastAsia="仿宋_GB2312" w:cs="Times New Roman"/>
          <w:b w:val="0"/>
          <w:bCs w:val="0"/>
          <w:sz w:val="28"/>
          <w:szCs w:val="28"/>
          <w:lang w:val="en-US" w:eastAsia="zh-CN"/>
        </w:rPr>
        <w:t>④</w:t>
      </w:r>
      <w:r>
        <w:rPr>
          <w:rFonts w:hint="default" w:ascii="Times New Roman" w:hAnsi="Times New Roman" w:eastAsia="仿宋_GB2312" w:cs="Times New Roman"/>
          <w:b w:val="0"/>
          <w:bCs w:val="0"/>
          <w:sz w:val="28"/>
          <w:szCs w:val="28"/>
          <w:lang w:val="en-US" w:eastAsia="zh-CN"/>
        </w:rPr>
        <w:t>车牌识别设备必须可以智能识别车牌号码并显示，包括民用车牌、军牌、武警牌、使馆牌、大陆港澳牌；能识别车牌颜色并显示，包括黑牌、黄牌、蓝牌、白牌和绿牌；识别功能满足检查能识别新号段新能源车辆号牌</w:t>
      </w:r>
      <w:r>
        <w:rPr>
          <w:rFonts w:hint="eastAsia" w:ascii="Times New Roman" w:hAnsi="Times New Roman" w:eastAsia="仿宋_GB2312" w:cs="Times New Roman"/>
          <w:b w:val="0"/>
          <w:bCs w:val="0"/>
          <w:sz w:val="28"/>
          <w:szCs w:val="28"/>
          <w:lang w:val="en-US" w:eastAsia="zh-CN"/>
        </w:rPr>
        <w:t>；⑤</w:t>
      </w:r>
      <w:r>
        <w:rPr>
          <w:rFonts w:hint="default" w:ascii="Times New Roman" w:hAnsi="Times New Roman" w:eastAsia="仿宋_GB2312" w:cs="Times New Roman"/>
          <w:b w:val="0"/>
          <w:bCs w:val="0"/>
          <w:sz w:val="28"/>
          <w:szCs w:val="28"/>
          <w:lang w:val="en-US" w:eastAsia="zh-CN"/>
        </w:rPr>
        <w:t>电动栏杆机单程运行时间满足：在栅栏杆型4.0m栅栏杆单程运行时间测试中，禁行状态转换至放行状态应≤2.5s，放行状态转换至禁行状态应≤2s；</w:t>
      </w:r>
      <w:r>
        <w:rPr>
          <w:rFonts w:hint="eastAsia" w:ascii="Times New Roman" w:hAnsi="Times New Roman" w:eastAsia="仿宋_GB2312" w:cs="Times New Roman"/>
          <w:b w:val="0"/>
          <w:bCs w:val="0"/>
          <w:sz w:val="28"/>
          <w:szCs w:val="28"/>
          <w:lang w:val="en-US" w:eastAsia="zh-CN"/>
        </w:rPr>
        <w:t>⑥</w:t>
      </w:r>
      <w:r>
        <w:rPr>
          <w:rFonts w:hint="default" w:ascii="Times New Roman" w:hAnsi="Times New Roman" w:eastAsia="仿宋_GB2312" w:cs="Times New Roman"/>
          <w:b w:val="0"/>
          <w:bCs w:val="0"/>
          <w:sz w:val="28"/>
          <w:szCs w:val="28"/>
          <w:lang w:val="en-US" w:eastAsia="zh-CN"/>
        </w:rPr>
        <w:t>指示功能：应具备视觉/听觉（声、光）显示和指示功能应能通过文字、声音，显示/指示设备状态信息，显示所用文字/字符和图形字符的字号、字体应醒目、便于阅读，指示信息应包含输出功能的报警、放行/禁行状态转换、放行、禁行等各种信号；</w:t>
      </w:r>
      <w:r>
        <w:rPr>
          <w:rFonts w:hint="eastAsia" w:ascii="Times New Roman" w:hAnsi="Times New Roman" w:eastAsia="仿宋_GB2312" w:cs="Times New Roman"/>
          <w:b w:val="0"/>
          <w:bCs w:val="0"/>
          <w:sz w:val="28"/>
          <w:szCs w:val="28"/>
          <w:lang w:val="en-US" w:eastAsia="zh-CN"/>
        </w:rPr>
        <w:t>⑦</w:t>
      </w:r>
      <w:r>
        <w:rPr>
          <w:rFonts w:hint="default" w:ascii="Times New Roman" w:hAnsi="Times New Roman" w:eastAsia="仿宋_GB2312" w:cs="Times New Roman"/>
          <w:b w:val="0"/>
          <w:bCs w:val="0"/>
          <w:sz w:val="28"/>
          <w:szCs w:val="28"/>
          <w:lang w:val="en-US" w:eastAsia="zh-CN"/>
        </w:rPr>
        <w:t>出入事件管理功能：系统应具有车辆的出入时间、地点、顺序等数据设置，以及显示、记录、查询和打印等应用功能；</w:t>
      </w:r>
      <w:r>
        <w:rPr>
          <w:rFonts w:hint="eastAsia" w:ascii="Times New Roman" w:hAnsi="Times New Roman" w:eastAsia="仿宋_GB2312" w:cs="Times New Roman"/>
          <w:b w:val="0"/>
          <w:bCs w:val="0"/>
          <w:sz w:val="28"/>
          <w:szCs w:val="28"/>
          <w:lang w:val="en-US" w:eastAsia="zh-CN"/>
        </w:rPr>
        <w:t>⑧</w:t>
      </w:r>
      <w:r>
        <w:rPr>
          <w:rFonts w:hint="default" w:ascii="Times New Roman" w:hAnsi="Times New Roman" w:eastAsia="仿宋_GB2312" w:cs="Times New Roman"/>
          <w:b w:val="0"/>
          <w:bCs w:val="0"/>
          <w:sz w:val="28"/>
          <w:szCs w:val="28"/>
          <w:lang w:val="en-US" w:eastAsia="zh-CN"/>
        </w:rPr>
        <w:t>遥控操作功能：应能通过保安集成管理移动手持终端对通道电动栏杆机进行开启/关闭人工遥控操作；系统应自动记录遥控操作发生时间、出/入通道号、操作人员等信息。遥控距离应满足＞30m可操作；</w:t>
      </w:r>
      <w:r>
        <w:rPr>
          <w:rFonts w:hint="eastAsia" w:ascii="Times New Roman" w:hAnsi="Times New Roman" w:eastAsia="仿宋_GB2312" w:cs="Times New Roman"/>
          <w:b w:val="0"/>
          <w:bCs w:val="0"/>
          <w:sz w:val="28"/>
          <w:szCs w:val="28"/>
          <w:lang w:val="en-US" w:eastAsia="zh-CN"/>
        </w:rPr>
        <w:t>⑨</w:t>
      </w:r>
      <w:r>
        <w:rPr>
          <w:rFonts w:hint="default" w:ascii="Times New Roman" w:hAnsi="Times New Roman" w:eastAsia="仿宋_GB2312" w:cs="Times New Roman"/>
          <w:b w:val="0"/>
          <w:bCs w:val="0"/>
          <w:sz w:val="28"/>
          <w:szCs w:val="28"/>
          <w:lang w:val="en-US" w:eastAsia="zh-CN"/>
        </w:rPr>
        <w:t>系统校时功能检查：应具有系统自动校时功能，每天自动校时应不少于1次；</w:t>
      </w:r>
      <w:r>
        <w:rPr>
          <w:rFonts w:hint="eastAsia" w:ascii="Times New Roman" w:hAnsi="Times New Roman" w:eastAsia="仿宋_GB2312" w:cs="Times New Roman"/>
          <w:b w:val="0"/>
          <w:bCs w:val="0"/>
          <w:sz w:val="28"/>
          <w:szCs w:val="28"/>
          <w:lang w:val="en-US" w:eastAsia="zh-CN"/>
        </w:rPr>
        <w:t>⑩</w:t>
      </w:r>
      <w:r>
        <w:rPr>
          <w:rFonts w:hint="default" w:ascii="Times New Roman" w:hAnsi="Times New Roman" w:eastAsia="仿宋_GB2312" w:cs="Times New Roman"/>
          <w:b w:val="0"/>
          <w:bCs w:val="0"/>
          <w:sz w:val="28"/>
          <w:szCs w:val="28"/>
          <w:lang w:val="en-US" w:eastAsia="zh-CN"/>
        </w:rPr>
        <w:t>自动结算管理功能：系统应具备计费自动结算管理功能，应支持主流第三方支付（微信、支付宝、银联等）。应支持无感支付、扫码支付等形式，并应支持税控发票机开具电子发票；</w:t>
      </w:r>
      <w:r>
        <w:rPr>
          <w:rFonts w:hint="eastAsia" w:ascii="微软雅黑" w:hAnsi="微软雅黑" w:eastAsia="微软雅黑" w:cs="微软雅黑"/>
          <w:b w:val="0"/>
          <w:bCs w:val="0"/>
          <w:sz w:val="28"/>
          <w:szCs w:val="28"/>
          <w:lang w:val="en-US" w:eastAsia="zh-CN"/>
        </w:rPr>
        <w:t>⑪</w:t>
      </w:r>
      <w:r>
        <w:rPr>
          <w:rFonts w:hint="default" w:ascii="Times New Roman" w:hAnsi="Times New Roman" w:eastAsia="仿宋_GB2312" w:cs="Times New Roman"/>
          <w:b w:val="0"/>
          <w:bCs w:val="0"/>
          <w:sz w:val="28"/>
          <w:szCs w:val="28"/>
          <w:lang w:val="en-US" w:eastAsia="zh-CN"/>
        </w:rPr>
        <w:t>系统能够即时上报人员基本信息（人员姓名、联系方式等）并将人员基本信息关联至车辆基本信息（车辆类型、车牌类型和车牌号等）；</w:t>
      </w:r>
      <w:r>
        <w:rPr>
          <w:rFonts w:hint="eastAsia" w:ascii="微软雅黑" w:hAnsi="微软雅黑" w:eastAsia="微软雅黑" w:cs="微软雅黑"/>
          <w:b w:val="0"/>
          <w:bCs w:val="0"/>
          <w:sz w:val="28"/>
          <w:szCs w:val="28"/>
          <w:lang w:val="en-US" w:eastAsia="zh-CN"/>
        </w:rPr>
        <w:t>⑫</w:t>
      </w:r>
      <w:r>
        <w:rPr>
          <w:rFonts w:hint="default" w:ascii="Times New Roman" w:hAnsi="Times New Roman" w:eastAsia="仿宋_GB2312" w:cs="Times New Roman"/>
          <w:b w:val="0"/>
          <w:bCs w:val="0"/>
          <w:sz w:val="28"/>
          <w:szCs w:val="28"/>
          <w:lang w:val="en-US" w:eastAsia="zh-CN"/>
        </w:rPr>
        <w:t>系统能即时推送所有进出车辆的出入部位、出入时间、牌照/车型、数据/图片、车辆（人员）类型、关联对象等基本信息至智能集成数据服务设备，并提供智能安防集成应用系统服务通过智能集成数据服务设备应能正确捕获本设备推送数据，并正确解析出相关基本信息；</w:t>
      </w:r>
      <w:r>
        <w:rPr>
          <w:rFonts w:hint="eastAsia" w:ascii="微软雅黑" w:hAnsi="微软雅黑" w:eastAsia="微软雅黑" w:cs="微软雅黑"/>
          <w:b w:val="0"/>
          <w:bCs w:val="0"/>
          <w:sz w:val="28"/>
          <w:szCs w:val="28"/>
          <w:lang w:val="en-US" w:eastAsia="zh-CN"/>
        </w:rPr>
        <w:t>⑬</w:t>
      </w:r>
      <w:r>
        <w:rPr>
          <w:rFonts w:hint="default" w:ascii="Times New Roman" w:hAnsi="Times New Roman" w:eastAsia="仿宋_GB2312" w:cs="Times New Roman"/>
          <w:b w:val="0"/>
          <w:bCs w:val="0"/>
          <w:sz w:val="28"/>
          <w:szCs w:val="28"/>
          <w:lang w:val="en-US" w:eastAsia="zh-CN"/>
        </w:rPr>
        <w:t>系统能够根据设备编号实时订阅车辆进出事件；</w:t>
      </w:r>
      <w:r>
        <w:rPr>
          <w:rFonts w:hint="eastAsia" w:ascii="微软雅黑" w:hAnsi="微软雅黑" w:eastAsia="微软雅黑" w:cs="微软雅黑"/>
          <w:b w:val="0"/>
          <w:bCs w:val="0"/>
          <w:sz w:val="28"/>
          <w:szCs w:val="28"/>
          <w:lang w:val="en-US" w:eastAsia="zh-CN"/>
        </w:rPr>
        <w:t>⑭</w:t>
      </w:r>
      <w:r>
        <w:rPr>
          <w:rFonts w:hint="default" w:ascii="Times New Roman" w:hAnsi="Times New Roman" w:eastAsia="仿宋_GB2312" w:cs="Times New Roman"/>
          <w:b w:val="0"/>
          <w:bCs w:val="0"/>
          <w:sz w:val="28"/>
          <w:szCs w:val="28"/>
          <w:lang w:val="en-US" w:eastAsia="zh-CN"/>
        </w:rPr>
        <w:t>系统应能按照预置的收费标准和收费模式进行计费，并输出相应报表；可打印相关收费信息作为缴费凭证；</w:t>
      </w:r>
      <w:r>
        <w:rPr>
          <w:rFonts w:hint="eastAsia" w:ascii="微软雅黑" w:hAnsi="微软雅黑" w:eastAsia="微软雅黑" w:cs="微软雅黑"/>
          <w:b w:val="0"/>
          <w:bCs w:val="0"/>
          <w:sz w:val="28"/>
          <w:szCs w:val="28"/>
          <w:lang w:val="en-US" w:eastAsia="zh-CN"/>
        </w:rPr>
        <w:t>⑮</w:t>
      </w:r>
      <w:r>
        <w:rPr>
          <w:rFonts w:hint="default" w:ascii="Times New Roman" w:hAnsi="Times New Roman" w:eastAsia="仿宋_GB2312" w:cs="Times New Roman"/>
          <w:b w:val="0"/>
          <w:bCs w:val="0"/>
          <w:sz w:val="28"/>
          <w:szCs w:val="28"/>
          <w:lang w:val="en-US" w:eastAsia="zh-CN"/>
        </w:rPr>
        <w:t>当电源不正常、掉电时，系统设备的授权信息、设备配置信息及事件记录信息不得丢失；</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0" w:firstLineChars="0"/>
        <w:textAlignment w:val="auto"/>
        <w:rPr>
          <w:rFonts w:hint="default" w:ascii="Times New Roman" w:hAnsi="Times New Roman" w:eastAsia="仿宋_GB2312" w:cs="Times New Roman"/>
          <w:b w:val="0"/>
          <w:bCs w:val="0"/>
          <w:sz w:val="28"/>
          <w:szCs w:val="28"/>
          <w:lang w:val="en-US" w:eastAsia="zh-CN"/>
        </w:rPr>
      </w:pPr>
      <w:r>
        <w:rPr>
          <w:rFonts w:hint="default" w:ascii="Times New Roman" w:hAnsi="Times New Roman" w:eastAsia="仿宋_GB2312" w:cs="Times New Roman"/>
          <w:b w:val="0"/>
          <w:bCs w:val="0"/>
          <w:sz w:val="28"/>
          <w:szCs w:val="28"/>
          <w:lang w:val="en-US" w:eastAsia="zh-CN"/>
        </w:rPr>
        <w:t>“无人值守卫士”</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eastAsia="仿宋_GB2312" w:cs="Times New Roman"/>
          <w:b w:val="0"/>
          <w:bCs w:val="0"/>
          <w:sz w:val="28"/>
          <w:szCs w:val="28"/>
          <w:lang w:val="en-US" w:eastAsia="zh-CN"/>
        </w:rPr>
      </w:pPr>
      <w:r>
        <w:rPr>
          <w:rFonts w:hint="default" w:ascii="Times New Roman" w:hAnsi="Times New Roman" w:eastAsia="仿宋_GB2312" w:cs="Times New Roman"/>
          <w:b w:val="0"/>
          <w:bCs w:val="0"/>
          <w:sz w:val="28"/>
          <w:szCs w:val="28"/>
          <w:lang w:val="en-US" w:eastAsia="zh-CN"/>
        </w:rPr>
        <w:t>品牌：捷顺</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2．详细参数</w:t>
      </w:r>
      <w:r>
        <w:rPr>
          <w:rFonts w:hint="eastAsia" w:ascii="Times New Roman" w:hAnsi="Times New Roman" w:eastAsia="仿宋_GB2312" w:cs="Times New Roman"/>
          <w:b w:val="0"/>
          <w:bCs w:val="0"/>
          <w:sz w:val="28"/>
          <w:szCs w:val="28"/>
          <w:lang w:val="en-US" w:eastAsia="zh-CN"/>
        </w:rPr>
        <w:t>：①</w:t>
      </w:r>
      <w:r>
        <w:rPr>
          <w:rFonts w:hint="default" w:ascii="Times New Roman" w:hAnsi="Times New Roman" w:eastAsia="仿宋_GB2312" w:cs="Times New Roman"/>
          <w:b w:val="0"/>
          <w:bCs w:val="0"/>
          <w:sz w:val="28"/>
          <w:szCs w:val="28"/>
          <w:lang w:val="en-US" w:eastAsia="zh-CN"/>
        </w:rPr>
        <w:t>产品型号</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JSPJ11126</w:t>
      </w:r>
      <w:r>
        <w:rPr>
          <w:rFonts w:hint="eastAsia" w:ascii="Times New Roman" w:hAnsi="Times New Roman" w:eastAsia="仿宋_GB2312" w:cs="Times New Roman"/>
          <w:b w:val="0"/>
          <w:bCs w:val="0"/>
          <w:sz w:val="28"/>
          <w:szCs w:val="28"/>
          <w:lang w:val="en-US" w:eastAsia="zh-CN"/>
        </w:rPr>
        <w:t>；②</w:t>
      </w:r>
      <w:r>
        <w:rPr>
          <w:rFonts w:hint="default" w:ascii="Times New Roman" w:hAnsi="Times New Roman" w:eastAsia="仿宋_GB2312" w:cs="Times New Roman"/>
          <w:b w:val="0"/>
          <w:bCs w:val="0"/>
          <w:sz w:val="28"/>
          <w:szCs w:val="28"/>
          <w:lang w:val="en-US" w:eastAsia="zh-CN"/>
        </w:rPr>
        <w:t>防水等级</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IP54</w:t>
      </w:r>
      <w:r>
        <w:rPr>
          <w:rFonts w:hint="eastAsia" w:ascii="Times New Roman" w:hAnsi="Times New Roman" w:eastAsia="仿宋_GB2312" w:cs="Times New Roman"/>
          <w:b w:val="0"/>
          <w:bCs w:val="0"/>
          <w:sz w:val="28"/>
          <w:szCs w:val="28"/>
          <w:lang w:val="en-US" w:eastAsia="zh-CN"/>
        </w:rPr>
        <w:t>；③</w:t>
      </w:r>
      <w:r>
        <w:rPr>
          <w:rFonts w:hint="default" w:ascii="Times New Roman" w:hAnsi="Times New Roman" w:eastAsia="仿宋_GB2312" w:cs="Times New Roman"/>
          <w:b w:val="0"/>
          <w:bCs w:val="0"/>
          <w:sz w:val="28"/>
          <w:szCs w:val="28"/>
          <w:lang w:val="en-US" w:eastAsia="zh-CN"/>
        </w:rPr>
        <w:t>输入电源</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220V</w:t>
      </w:r>
      <w:r>
        <w:rPr>
          <w:rFonts w:hint="eastAsia" w:ascii="Times New Roman" w:hAnsi="Times New Roman" w:eastAsia="仿宋_GB2312" w:cs="Times New Roman"/>
          <w:b w:val="0"/>
          <w:bCs w:val="0"/>
          <w:sz w:val="28"/>
          <w:szCs w:val="28"/>
          <w:lang w:val="en-US" w:eastAsia="zh-CN"/>
        </w:rPr>
        <w:t>；④</w:t>
      </w:r>
      <w:r>
        <w:rPr>
          <w:rFonts w:hint="default" w:ascii="Times New Roman" w:hAnsi="Times New Roman" w:eastAsia="仿宋_GB2312" w:cs="Times New Roman"/>
          <w:b w:val="0"/>
          <w:bCs w:val="0"/>
          <w:sz w:val="28"/>
          <w:szCs w:val="28"/>
          <w:lang w:val="en-US" w:eastAsia="zh-CN"/>
        </w:rPr>
        <w:t>工作电压</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DC12V</w:t>
      </w:r>
      <w:r>
        <w:rPr>
          <w:rFonts w:hint="eastAsia" w:ascii="仿宋_GB2312" w:hAnsi="仿宋_GB2312" w:eastAsia="仿宋_GB2312" w:cs="仿宋_GB2312"/>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20%</w:t>
      </w:r>
      <w:r>
        <w:rPr>
          <w:rFonts w:hint="eastAsia" w:ascii="Times New Roman" w:hAnsi="Times New Roman" w:eastAsia="仿宋_GB2312" w:cs="Times New Roman"/>
          <w:b w:val="0"/>
          <w:bCs w:val="0"/>
          <w:sz w:val="28"/>
          <w:szCs w:val="28"/>
          <w:lang w:val="en-US" w:eastAsia="zh-CN"/>
        </w:rPr>
        <w:t>；⑤</w:t>
      </w:r>
      <w:r>
        <w:rPr>
          <w:rFonts w:hint="default" w:ascii="Times New Roman" w:hAnsi="Times New Roman" w:eastAsia="仿宋_GB2312" w:cs="Times New Roman"/>
          <w:b w:val="0"/>
          <w:bCs w:val="0"/>
          <w:sz w:val="28"/>
          <w:szCs w:val="28"/>
          <w:lang w:val="en-US" w:eastAsia="zh-CN"/>
        </w:rPr>
        <w:t>工作电流</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&lt;4A</w:t>
      </w:r>
      <w:r>
        <w:rPr>
          <w:rFonts w:hint="eastAsia" w:ascii="Times New Roman" w:hAnsi="Times New Roman" w:eastAsia="仿宋_GB2312" w:cs="Times New Roman"/>
          <w:b w:val="0"/>
          <w:bCs w:val="0"/>
          <w:sz w:val="28"/>
          <w:szCs w:val="28"/>
          <w:lang w:val="en-US" w:eastAsia="zh-CN"/>
        </w:rPr>
        <w:t>；⑥</w:t>
      </w:r>
      <w:r>
        <w:rPr>
          <w:rFonts w:hint="default" w:ascii="Times New Roman" w:hAnsi="Times New Roman" w:eastAsia="仿宋_GB2312" w:cs="Times New Roman"/>
          <w:b w:val="0"/>
          <w:bCs w:val="0"/>
          <w:sz w:val="28"/>
          <w:szCs w:val="28"/>
          <w:lang w:val="en-US" w:eastAsia="zh-CN"/>
        </w:rPr>
        <w:t>工作温度</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-25~70°C</w:t>
      </w:r>
      <w:r>
        <w:rPr>
          <w:rFonts w:hint="eastAsia" w:ascii="Times New Roman" w:hAnsi="Times New Roman" w:eastAsia="仿宋_GB2312" w:cs="Times New Roman"/>
          <w:b w:val="0"/>
          <w:bCs w:val="0"/>
          <w:sz w:val="28"/>
          <w:szCs w:val="28"/>
          <w:lang w:val="en-US" w:eastAsia="zh-CN"/>
        </w:rPr>
        <w:t>；⑦</w:t>
      </w:r>
      <w:r>
        <w:rPr>
          <w:rFonts w:hint="default" w:ascii="Times New Roman" w:hAnsi="Times New Roman" w:eastAsia="仿宋_GB2312" w:cs="Times New Roman"/>
          <w:b w:val="0"/>
          <w:bCs w:val="0"/>
          <w:sz w:val="28"/>
          <w:szCs w:val="28"/>
          <w:lang w:val="en-US" w:eastAsia="zh-CN"/>
        </w:rPr>
        <w:t>外观尺寸</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mm</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168X100X1400</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LXWXH</w:t>
      </w:r>
      <w:r>
        <w:rPr>
          <w:rFonts w:hint="eastAsia" w:ascii="Times New Roman" w:hAnsi="Times New Roman" w:eastAsia="仿宋_GB2312" w:cs="Times New Roman"/>
          <w:b w:val="0"/>
          <w:bCs w:val="0"/>
          <w:sz w:val="28"/>
          <w:szCs w:val="28"/>
          <w:lang w:val="en-US" w:eastAsia="zh-CN"/>
        </w:rPr>
        <w:t>）；⑧</w:t>
      </w:r>
      <w:r>
        <w:rPr>
          <w:rFonts w:hint="default" w:ascii="Times New Roman" w:hAnsi="Times New Roman" w:eastAsia="仿宋_GB2312" w:cs="Times New Roman"/>
          <w:b w:val="0"/>
          <w:bCs w:val="0"/>
          <w:sz w:val="28"/>
          <w:szCs w:val="28"/>
          <w:lang w:val="en-US" w:eastAsia="zh-CN"/>
        </w:rPr>
        <w:t>储运温度</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-30~75°C</w:t>
      </w:r>
      <w:r>
        <w:rPr>
          <w:rFonts w:hint="eastAsia" w:ascii="Times New Roman" w:hAnsi="Times New Roman" w:eastAsia="仿宋_GB2312" w:cs="Times New Roman"/>
          <w:b w:val="0"/>
          <w:bCs w:val="0"/>
          <w:sz w:val="28"/>
          <w:szCs w:val="28"/>
          <w:lang w:val="en-US" w:eastAsia="zh-CN"/>
        </w:rPr>
        <w:t>；⑨</w:t>
      </w:r>
      <w:r>
        <w:rPr>
          <w:rFonts w:hint="default" w:ascii="Times New Roman" w:hAnsi="Times New Roman" w:eastAsia="仿宋_GB2312" w:cs="Times New Roman"/>
          <w:b w:val="0"/>
          <w:bCs w:val="0"/>
          <w:sz w:val="28"/>
          <w:szCs w:val="28"/>
          <w:lang w:val="en-US" w:eastAsia="zh-CN"/>
        </w:rPr>
        <w:t>工作湿度</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≤95%不凝露</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常温下</w:t>
      </w:r>
      <w:r>
        <w:rPr>
          <w:rFonts w:hint="eastAsia" w:ascii="Times New Roman" w:hAnsi="Times New Roman" w:eastAsia="仿宋_GB2312" w:cs="Times New Roman"/>
          <w:b w:val="0"/>
          <w:bCs w:val="0"/>
          <w:sz w:val="28"/>
          <w:szCs w:val="28"/>
          <w:lang w:val="en-US" w:eastAsia="zh-CN"/>
        </w:rPr>
        <w:t>）；⑩</w:t>
      </w:r>
      <w:r>
        <w:rPr>
          <w:rFonts w:hint="default" w:ascii="Times New Roman" w:hAnsi="Times New Roman" w:eastAsia="仿宋_GB2312" w:cs="Times New Roman"/>
          <w:b w:val="0"/>
          <w:bCs w:val="0"/>
          <w:sz w:val="28"/>
          <w:szCs w:val="28"/>
          <w:lang w:val="en-US" w:eastAsia="zh-CN"/>
        </w:rPr>
        <w:t>使用寿命</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&gt;10万小时</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平均无故障时间5000小时</w:t>
      </w:r>
      <w:r>
        <w:rPr>
          <w:rFonts w:hint="eastAsia" w:ascii="Times New Roman" w:hAnsi="Times New Roman" w:eastAsia="仿宋_GB2312" w:cs="Times New Roman"/>
          <w:b w:val="0"/>
          <w:bCs w:val="0"/>
          <w:sz w:val="28"/>
          <w:szCs w:val="28"/>
          <w:lang w:val="en-US" w:eastAsia="zh-CN"/>
        </w:rPr>
        <w:t>）；</w:t>
      </w:r>
      <w:r>
        <w:rPr>
          <w:rFonts w:hint="eastAsia" w:ascii="微软雅黑" w:hAnsi="微软雅黑" w:eastAsia="微软雅黑" w:cs="微软雅黑"/>
          <w:b w:val="0"/>
          <w:bCs w:val="0"/>
          <w:sz w:val="28"/>
          <w:szCs w:val="28"/>
          <w:lang w:val="en-US" w:eastAsia="zh-CN"/>
        </w:rPr>
        <w:t>⑪</w:t>
      </w:r>
      <w:r>
        <w:rPr>
          <w:rFonts w:hint="default" w:ascii="Times New Roman" w:hAnsi="Times New Roman" w:eastAsia="仿宋_GB2312" w:cs="Times New Roman"/>
          <w:b w:val="0"/>
          <w:bCs w:val="0"/>
          <w:sz w:val="28"/>
          <w:szCs w:val="28"/>
          <w:lang w:val="en-US" w:eastAsia="zh-CN"/>
        </w:rPr>
        <w:t>机箱材质</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碳钢喷涂+玻璃面板</w:t>
      </w:r>
      <w:r>
        <w:rPr>
          <w:rFonts w:hint="eastAsia" w:ascii="Times New Roman" w:hAnsi="Times New Roman" w:eastAsia="仿宋_GB2312" w:cs="Times New Roman"/>
          <w:b w:val="0"/>
          <w:bCs w:val="0"/>
          <w:sz w:val="28"/>
          <w:szCs w:val="28"/>
          <w:lang w:val="en-US" w:eastAsia="zh-CN"/>
        </w:rPr>
        <w:t>；</w:t>
      </w:r>
      <w:r>
        <w:rPr>
          <w:rFonts w:hint="eastAsia" w:ascii="微软雅黑" w:hAnsi="微软雅黑" w:eastAsia="微软雅黑" w:cs="微软雅黑"/>
          <w:b w:val="0"/>
          <w:bCs w:val="0"/>
          <w:sz w:val="28"/>
          <w:szCs w:val="28"/>
          <w:lang w:val="en-US" w:eastAsia="zh-CN"/>
        </w:rPr>
        <w:t>⑫</w:t>
      </w:r>
      <w:r>
        <w:rPr>
          <w:rFonts w:hint="default" w:ascii="Times New Roman" w:hAnsi="Times New Roman" w:eastAsia="仿宋_GB2312" w:cs="Times New Roman"/>
          <w:b w:val="0"/>
          <w:bCs w:val="0"/>
          <w:sz w:val="28"/>
          <w:szCs w:val="28"/>
          <w:lang w:val="en-US" w:eastAsia="zh-CN"/>
        </w:rPr>
        <w:t>屏幕类型</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工业级9寸LCD屏</w:t>
      </w:r>
      <w:r>
        <w:rPr>
          <w:rFonts w:hint="eastAsia" w:ascii="Times New Roman" w:hAnsi="Times New Roman" w:eastAsia="仿宋_GB2312" w:cs="Times New Roman"/>
          <w:b w:val="0"/>
          <w:bCs w:val="0"/>
          <w:sz w:val="28"/>
          <w:szCs w:val="28"/>
          <w:lang w:val="en-US" w:eastAsia="zh-CN"/>
        </w:rPr>
        <w:t>；</w:t>
      </w:r>
      <w:r>
        <w:rPr>
          <w:rFonts w:hint="eastAsia" w:ascii="微软雅黑" w:hAnsi="微软雅黑" w:eastAsia="微软雅黑" w:cs="微软雅黑"/>
          <w:b w:val="0"/>
          <w:bCs w:val="0"/>
          <w:sz w:val="28"/>
          <w:szCs w:val="28"/>
          <w:lang w:val="en-US" w:eastAsia="zh-CN"/>
        </w:rPr>
        <w:t>⑬</w:t>
      </w:r>
      <w:r>
        <w:rPr>
          <w:rFonts w:hint="default" w:ascii="Times New Roman" w:hAnsi="Times New Roman" w:eastAsia="仿宋_GB2312" w:cs="Times New Roman"/>
          <w:b w:val="0"/>
          <w:bCs w:val="0"/>
          <w:sz w:val="28"/>
          <w:szCs w:val="28"/>
          <w:lang w:val="en-US" w:eastAsia="zh-CN"/>
        </w:rPr>
        <w:t>支付方式</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当面付</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20cm-80cm</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扫码付</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1-1.5m</w:t>
      </w:r>
      <w:r>
        <w:rPr>
          <w:rFonts w:hint="eastAsia" w:ascii="Times New Roman" w:hAnsi="Times New Roman" w:eastAsia="仿宋_GB2312" w:cs="Times New Roman"/>
          <w:b w:val="0"/>
          <w:bCs w:val="0"/>
          <w:sz w:val="28"/>
          <w:szCs w:val="28"/>
          <w:lang w:val="en-US" w:eastAsia="zh-CN"/>
        </w:rPr>
        <w:t>）；</w:t>
      </w:r>
      <w:r>
        <w:rPr>
          <w:rFonts w:hint="eastAsia" w:ascii="微软雅黑" w:hAnsi="微软雅黑" w:eastAsia="微软雅黑" w:cs="微软雅黑"/>
          <w:b w:val="0"/>
          <w:bCs w:val="0"/>
          <w:sz w:val="28"/>
          <w:szCs w:val="28"/>
          <w:lang w:val="en-US" w:eastAsia="zh-CN"/>
        </w:rPr>
        <w:t>⑭</w:t>
      </w:r>
      <w:r>
        <w:rPr>
          <w:rFonts w:hint="default" w:ascii="Times New Roman" w:hAnsi="Times New Roman" w:eastAsia="仿宋_GB2312" w:cs="Times New Roman"/>
          <w:b w:val="0"/>
          <w:bCs w:val="0"/>
          <w:sz w:val="28"/>
          <w:szCs w:val="28"/>
          <w:lang w:val="en-US" w:eastAsia="zh-CN"/>
        </w:rPr>
        <w:t>支持卡片种类</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IC卡/CPU卡/二代身份证</w:t>
      </w:r>
      <w:r>
        <w:rPr>
          <w:rFonts w:hint="eastAsia" w:ascii="Times New Roman" w:hAnsi="Times New Roman" w:eastAsia="仿宋_GB2312" w:cs="Times New Roman"/>
          <w:b w:val="0"/>
          <w:bCs w:val="0"/>
          <w:sz w:val="28"/>
          <w:szCs w:val="28"/>
          <w:lang w:val="en-US" w:eastAsia="zh-CN"/>
        </w:rPr>
        <w:t>；</w:t>
      </w:r>
      <w:r>
        <w:rPr>
          <w:rFonts w:hint="eastAsia" w:ascii="微软雅黑" w:hAnsi="微软雅黑" w:eastAsia="微软雅黑" w:cs="微软雅黑"/>
          <w:b w:val="0"/>
          <w:bCs w:val="0"/>
          <w:sz w:val="28"/>
          <w:szCs w:val="28"/>
          <w:lang w:val="en-US" w:eastAsia="zh-CN"/>
        </w:rPr>
        <w:t>⑮</w:t>
      </w:r>
      <w:r>
        <w:rPr>
          <w:rFonts w:hint="default" w:ascii="Times New Roman" w:hAnsi="Times New Roman" w:eastAsia="仿宋_GB2312" w:cs="Times New Roman"/>
          <w:b w:val="0"/>
          <w:bCs w:val="0"/>
          <w:sz w:val="28"/>
          <w:szCs w:val="28"/>
          <w:lang w:val="en-US" w:eastAsia="zh-CN"/>
        </w:rPr>
        <w:t>下行语音</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对讲距离</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1m</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对讲距离</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70dB</w:t>
      </w:r>
      <w:r>
        <w:rPr>
          <w:rFonts w:hint="eastAsia" w:ascii="Times New Roman" w:hAnsi="Times New Roman" w:eastAsia="仿宋_GB2312" w:cs="Times New Roman"/>
          <w:b w:val="0"/>
          <w:bCs w:val="0"/>
          <w:sz w:val="28"/>
          <w:szCs w:val="28"/>
          <w:lang w:val="en-US" w:eastAsia="zh-CN"/>
        </w:rPr>
        <w:t>）；</w:t>
      </w:r>
      <w:r>
        <w:rPr>
          <w:rFonts w:hint="eastAsia" w:ascii="微软雅黑" w:hAnsi="微软雅黑" w:eastAsia="微软雅黑" w:cs="微软雅黑"/>
          <w:b w:val="0"/>
          <w:bCs w:val="0"/>
          <w:sz w:val="28"/>
          <w:szCs w:val="28"/>
          <w:lang w:val="en-US" w:eastAsia="zh-CN"/>
        </w:rPr>
        <w:t>⑮</w:t>
      </w:r>
      <w:r>
        <w:rPr>
          <w:rFonts w:hint="default" w:ascii="Times New Roman" w:hAnsi="Times New Roman" w:eastAsia="仿宋_GB2312" w:cs="Times New Roman"/>
          <w:b w:val="0"/>
          <w:bCs w:val="0"/>
          <w:sz w:val="28"/>
          <w:szCs w:val="28"/>
          <w:lang w:val="en-US" w:eastAsia="zh-CN"/>
        </w:rPr>
        <w:t>上行语音</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对讲距离</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1m</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对讲距离</w:t>
      </w:r>
      <w:r>
        <w:rPr>
          <w:rFonts w:hint="eastAsia" w:ascii="Times New Roman" w:hAnsi="Times New Roman" w:eastAsia="仿宋_GB2312" w:cs="Times New Roman"/>
          <w:b w:val="0"/>
          <w:bCs w:val="0"/>
          <w:sz w:val="28"/>
          <w:szCs w:val="28"/>
          <w:lang w:val="en-US" w:eastAsia="zh-CN"/>
        </w:rPr>
        <w:t>（</w:t>
      </w:r>
      <w:r>
        <w:rPr>
          <w:rFonts w:hint="default" w:ascii="Times New Roman" w:hAnsi="Times New Roman" w:eastAsia="仿宋_GB2312" w:cs="Times New Roman"/>
          <w:b w:val="0"/>
          <w:bCs w:val="0"/>
          <w:sz w:val="28"/>
          <w:szCs w:val="28"/>
          <w:lang w:val="en-US" w:eastAsia="zh-CN"/>
        </w:rPr>
        <w:t>70dB</w:t>
      </w:r>
      <w:r>
        <w:rPr>
          <w:rFonts w:hint="eastAsia" w:ascii="Times New Roman" w:hAnsi="Times New Roman" w:eastAsia="仿宋_GB2312" w:cs="Times New Roman"/>
          <w:b w:val="0"/>
          <w:bCs w:val="0"/>
          <w:sz w:val="28"/>
          <w:szCs w:val="28"/>
          <w:lang w:val="en-US" w:eastAsia="zh-CN"/>
        </w:rPr>
        <w:t>）；</w:t>
      </w:r>
      <w:r>
        <w:rPr>
          <w:rFonts w:hint="eastAsia" w:ascii="微软雅黑" w:hAnsi="微软雅黑" w:eastAsia="微软雅黑" w:cs="微软雅黑"/>
          <w:b w:val="0"/>
          <w:bCs w:val="0"/>
          <w:sz w:val="28"/>
          <w:szCs w:val="28"/>
          <w:lang w:val="en-US" w:eastAsia="zh-CN"/>
        </w:rPr>
        <w:t>⑰</w:t>
      </w:r>
      <w:r>
        <w:rPr>
          <w:rFonts w:hint="default" w:ascii="Times New Roman" w:hAnsi="Times New Roman" w:eastAsia="仿宋_GB2312" w:cs="Times New Roman"/>
          <w:b w:val="0"/>
          <w:bCs w:val="0"/>
          <w:sz w:val="28"/>
          <w:szCs w:val="28"/>
          <w:lang w:val="en-US" w:eastAsia="zh-CN"/>
        </w:rPr>
        <w:t>设备具备开优先功能，当栏杆处于非放行状态而收到放行指令时，应立即运行到放行状态。检测车辆的信号从有车大无车时，能控制驱动部分驱动栏杆运行到禁行状态。栏杆完成禁行状态到放行状态转换或完成放行状态到禁行状态转换的单程运行时间可由制造厂商预设，或单程运行时间可调节；</w:t>
      </w:r>
      <w:r>
        <w:rPr>
          <w:rFonts w:hint="eastAsia" w:ascii="微软雅黑" w:hAnsi="微软雅黑" w:eastAsia="微软雅黑" w:cs="微软雅黑"/>
          <w:b w:val="0"/>
          <w:bCs w:val="0"/>
          <w:sz w:val="28"/>
          <w:szCs w:val="28"/>
          <w:lang w:val="en-US" w:eastAsia="zh-CN"/>
        </w:rPr>
        <w:t>⑱</w:t>
      </w:r>
      <w:r>
        <w:rPr>
          <w:rFonts w:hint="default" w:ascii="Times New Roman" w:hAnsi="Times New Roman" w:eastAsia="仿宋_GB2312" w:cs="Times New Roman"/>
          <w:b w:val="0"/>
          <w:bCs w:val="0"/>
          <w:sz w:val="28"/>
          <w:szCs w:val="28"/>
          <w:lang w:val="en-US" w:eastAsia="zh-CN"/>
        </w:rPr>
        <w:t>栏杆处于禁行状态时，在没有任何支撑的情况下，栏杆扰度不大于60mm；栏杆主杆应能承受不低于250N的静压力，不应出现机械损伤或产生永久变形；</w:t>
      </w:r>
      <w:r>
        <w:rPr>
          <w:rFonts w:hint="eastAsia" w:ascii="微软雅黑" w:hAnsi="微软雅黑" w:eastAsia="微软雅黑" w:cs="微软雅黑"/>
          <w:b w:val="0"/>
          <w:bCs w:val="0"/>
          <w:sz w:val="28"/>
          <w:szCs w:val="28"/>
          <w:lang w:val="en-US" w:eastAsia="zh-CN"/>
        </w:rPr>
        <w:t>⑲</w:t>
      </w:r>
      <w:r>
        <w:rPr>
          <w:rFonts w:hint="default" w:ascii="Times New Roman" w:hAnsi="Times New Roman" w:eastAsia="仿宋_GB2312" w:cs="Times New Roman"/>
          <w:b w:val="0"/>
          <w:bCs w:val="0"/>
          <w:sz w:val="28"/>
          <w:szCs w:val="28"/>
          <w:lang w:val="en-US" w:eastAsia="zh-CN"/>
        </w:rPr>
        <w:t>放行计数控制：设备宜具有放行计数控制功能，设备记录接受放行指令的次数与通过车辆检测器感知车辆通过的次数，判定相等并在车辆检测信号为无车时，设备自动运行到禁行状态；</w:t>
      </w:r>
      <w:r>
        <w:rPr>
          <w:rFonts w:hint="eastAsia" w:ascii="微软雅黑" w:hAnsi="微软雅黑" w:eastAsia="微软雅黑" w:cs="微软雅黑"/>
          <w:b w:val="0"/>
          <w:bCs w:val="0"/>
          <w:sz w:val="28"/>
          <w:szCs w:val="28"/>
          <w:lang w:val="en-US" w:eastAsia="zh-CN"/>
        </w:rPr>
        <w:t>⑳</w:t>
      </w:r>
      <w:r>
        <w:rPr>
          <w:rFonts w:hint="default" w:ascii="Times New Roman" w:hAnsi="Times New Roman" w:eastAsia="仿宋_GB2312" w:cs="Times New Roman"/>
          <w:b w:val="0"/>
          <w:bCs w:val="0"/>
          <w:sz w:val="28"/>
          <w:szCs w:val="28"/>
          <w:lang w:val="en-US" w:eastAsia="zh-CN"/>
        </w:rPr>
        <w:t>通行安全功能：车辆检测信号为有车时，处于放行状态的栏杆应不改变状态，处于“放行”状态转变为“禁行”状态的栏杆应停止运行或自动返回到“放行”状态；栏杆从放行状态向进行状态转变过程遇阻时，宜自动返回放行状态或停止运行；设备的所有缝隙及运动（转动）部件应具备防止对人可能伤害的措施；设备可能被通行车辆碰撞或冲击的部位，不宜采用宜破碎飞溅的材料；当起杆或落杆单程运行的时间超过制造商预设值时，则栏杆应停止动作；</w:t>
      </w:r>
      <w:r>
        <w:rPr>
          <w:rFonts w:hint="eastAsia" w:ascii="方正仿宋_GB2312" w:hAnsi="方正仿宋_GB2312" w:eastAsia="方正仿宋_GB2312" w:cs="方正仿宋_GB2312"/>
          <w:b w:val="0"/>
          <w:bCs w:val="0"/>
          <w:sz w:val="28"/>
          <w:szCs w:val="28"/>
          <w:lang w:val="en-US" w:eastAsia="zh-CN"/>
        </w:rPr>
        <w:fldChar w:fldCharType="begin"/>
      </w:r>
      <w:r>
        <w:rPr>
          <w:rFonts w:hint="eastAsia" w:ascii="方正仿宋_GB2312" w:hAnsi="方正仿宋_GB2312" w:eastAsia="方正仿宋_GB2312" w:cs="方正仿宋_GB2312"/>
          <w:b w:val="0"/>
          <w:bCs w:val="0"/>
          <w:sz w:val="28"/>
          <w:szCs w:val="28"/>
          <w:lang w:val="en-US" w:eastAsia="zh-CN"/>
        </w:rPr>
        <w:instrText xml:space="preserve"> EQ \o\ac(</w:instrText>
      </w:r>
      <w:r>
        <w:rPr>
          <w:rFonts w:hint="eastAsia" w:ascii="方正仿宋_GB2312" w:hAnsi="方正仿宋_GB2312" w:eastAsia="方正仿宋_GB2312" w:cs="方正仿宋_GB2312"/>
          <w:b w:val="0"/>
          <w:bCs w:val="0"/>
          <w:kern w:val="2"/>
          <w:position w:val="-5"/>
          <w:sz w:val="42"/>
          <w:szCs w:val="28"/>
          <w:lang w:val="en-US" w:eastAsia="zh-CN" w:bidi="ar-SA"/>
        </w:rPr>
        <w:instrText xml:space="preserve">○</w:instrText>
      </w:r>
      <w:r>
        <w:rPr>
          <w:rFonts w:hint="eastAsia" w:ascii="方正仿宋_GB2312" w:hAnsi="方正仿宋_GB2312" w:eastAsia="方正仿宋_GB2312" w:cs="方正仿宋_GB2312"/>
          <w:b w:val="0"/>
          <w:bCs w:val="0"/>
          <w:position w:val="0"/>
          <w:sz w:val="28"/>
          <w:szCs w:val="28"/>
          <w:lang w:val="en-US" w:eastAsia="zh-CN"/>
        </w:rPr>
        <w:instrText xml:space="preserve">,</w:instrText>
      </w:r>
      <w:r>
        <w:rPr>
          <w:rFonts w:hint="eastAsia" w:ascii="方正仿宋_GB2312" w:hAnsi="方正仿宋_GB2312" w:eastAsia="方正仿宋_GB2312" w:cs="方正仿宋_GB2312"/>
          <w:b w:val="0"/>
          <w:bCs w:val="0"/>
          <w:kern w:val="2"/>
          <w:position w:val="0"/>
          <w:sz w:val="28"/>
          <w:szCs w:val="28"/>
          <w:lang w:val="en-US" w:eastAsia="zh-CN" w:bidi="ar-SA"/>
        </w:rPr>
        <w:instrText xml:space="preserve">21</w:instrText>
      </w:r>
      <w:r>
        <w:rPr>
          <w:rFonts w:hint="eastAsia" w:ascii="方正仿宋_GB2312" w:hAnsi="方正仿宋_GB2312" w:eastAsia="方正仿宋_GB2312" w:cs="方正仿宋_GB2312"/>
          <w:b w:val="0"/>
          <w:bCs w:val="0"/>
          <w:position w:val="0"/>
          <w:sz w:val="28"/>
          <w:szCs w:val="28"/>
          <w:lang w:val="en-US" w:eastAsia="zh-CN"/>
        </w:rPr>
        <w:instrText xml:space="preserve">)</w:instrText>
      </w:r>
      <w:r>
        <w:rPr>
          <w:rFonts w:hint="eastAsia" w:ascii="方正仿宋_GB2312" w:hAnsi="方正仿宋_GB2312" w:eastAsia="方正仿宋_GB2312" w:cs="方正仿宋_GB2312"/>
          <w:b w:val="0"/>
          <w:bCs w:val="0"/>
          <w:sz w:val="28"/>
          <w:szCs w:val="28"/>
          <w:lang w:val="en-US" w:eastAsia="zh-CN"/>
        </w:rPr>
        <w:fldChar w:fldCharType="end"/>
      </w:r>
      <w:r>
        <w:rPr>
          <w:rFonts w:hint="default" w:ascii="Times New Roman" w:hAnsi="Times New Roman" w:eastAsia="仿宋_GB2312" w:cs="Times New Roman"/>
          <w:b w:val="0"/>
          <w:bCs w:val="0"/>
          <w:sz w:val="28"/>
          <w:szCs w:val="28"/>
          <w:lang w:val="en-US" w:eastAsia="zh-CN"/>
        </w:rPr>
        <w:t>电动机运转应有过负荷保护功能，包括过流保护、过压保护等，但不应仅适用熔断型保险丝实现保护。当出入口控制设备执行启闭动作的电动或电磁等部件短路时，进行任何开启、关闭操作都不得导致电源损坏，允许更换保险装置；</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eastAsia="仿宋_GB2312" w:cs="Times New Roman"/>
          <w:b w:val="0"/>
          <w:bCs w:val="0"/>
          <w:sz w:val="28"/>
          <w:szCs w:val="28"/>
          <w:lang w:val="en-US" w:eastAsia="zh-CN"/>
        </w:rPr>
      </w:pPr>
      <w:r>
        <w:rPr>
          <w:rFonts w:hint="eastAsia" w:ascii="Times New Roman" w:hAnsi="Times New Roman" w:eastAsia="仿宋_GB2312" w:cs="Times New Roman"/>
          <w:b w:val="0"/>
          <w:bCs w:val="0"/>
          <w:sz w:val="28"/>
          <w:szCs w:val="28"/>
          <w:lang w:val="en-US" w:eastAsia="zh-CN"/>
        </w:rPr>
        <w:t>备注：以上设备及相关参数为必须响应条件。</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仿宋" w:hAnsi="仿宋" w:eastAsia="仿宋" w:cs="仿宋"/>
          <w:b/>
          <w:bCs/>
          <w:color w:val="000000"/>
          <w:kern w:val="28"/>
          <w:sz w:val="32"/>
          <w:szCs w:val="32"/>
          <w:lang w:val="en-US" w:eastAsia="zh-CN"/>
        </w:rPr>
      </w:pPr>
      <w:r>
        <w:rPr>
          <w:rFonts w:hint="eastAsia" w:ascii="仿宋" w:hAnsi="仿宋" w:eastAsia="仿宋" w:cs="仿宋"/>
          <w:b/>
          <w:bCs/>
          <w:color w:val="000000"/>
          <w:kern w:val="28"/>
          <w:sz w:val="32"/>
          <w:szCs w:val="32"/>
          <w:lang w:val="en-US" w:eastAsia="zh-CN"/>
        </w:rPr>
        <w:t>（二）其他要求</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eastAsia="仿宋_GB2312" w:cs="Times New Roman"/>
          <w:b w:val="0"/>
          <w:bCs w:val="0"/>
          <w:sz w:val="28"/>
          <w:szCs w:val="28"/>
          <w:lang w:val="en-US" w:eastAsia="zh-CN"/>
        </w:rPr>
      </w:pPr>
      <w:r>
        <w:rPr>
          <w:rFonts w:hint="default" w:ascii="Times New Roman" w:hAnsi="Times New Roman" w:eastAsia="仿宋_GB2312" w:cs="Times New Roman"/>
          <w:b w:val="0"/>
          <w:bCs w:val="0"/>
          <w:sz w:val="28"/>
          <w:szCs w:val="28"/>
          <w:lang w:val="en-US" w:eastAsia="zh-CN"/>
        </w:rPr>
        <w:t>1．包含设备安装所需要用的耗材、配件等；</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eastAsia="仿宋_GB2312" w:cs="Times New Roman"/>
          <w:b w:val="0"/>
          <w:bCs w:val="0"/>
          <w:sz w:val="28"/>
          <w:szCs w:val="28"/>
          <w:lang w:val="en-US" w:eastAsia="zh-CN"/>
        </w:rPr>
      </w:pPr>
      <w:r>
        <w:rPr>
          <w:rFonts w:hint="default" w:ascii="Times New Roman" w:hAnsi="Times New Roman" w:eastAsia="仿宋_GB2312" w:cs="Times New Roman"/>
          <w:b w:val="0"/>
          <w:bCs w:val="0"/>
          <w:sz w:val="28"/>
          <w:szCs w:val="28"/>
          <w:lang w:val="en-US" w:eastAsia="zh-CN"/>
        </w:rPr>
        <w:t>2．需出具厂家的原厂证明；</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b w:val="0"/>
          <w:bCs w:val="0"/>
          <w:sz w:val="28"/>
          <w:szCs w:val="28"/>
          <w:lang w:val="en-US" w:eastAsia="zh-CN"/>
        </w:rPr>
      </w:pPr>
      <w:r>
        <w:rPr>
          <w:rFonts w:hint="default" w:ascii="Times New Roman" w:hAnsi="Times New Roman" w:eastAsia="仿宋_GB2312" w:cs="Times New Roman"/>
          <w:b w:val="0"/>
          <w:bCs w:val="0"/>
          <w:sz w:val="28"/>
          <w:szCs w:val="28"/>
          <w:lang w:val="en-US" w:eastAsia="zh-CN"/>
        </w:rPr>
        <w:t>3．质保期：一年。</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b w:val="0"/>
          <w:bCs w:val="0"/>
          <w:sz w:val="28"/>
          <w:szCs w:val="28"/>
          <w:lang w:val="en-US" w:eastAsia="zh-CN"/>
        </w:rPr>
      </w:pPr>
      <w:r>
        <w:rPr>
          <w:rFonts w:hint="eastAsia" w:ascii="Times New Roman" w:hAnsi="Times New Roman" w:eastAsia="仿宋_GB2312" w:cs="Times New Roman"/>
          <w:b w:val="0"/>
          <w:bCs w:val="0"/>
          <w:sz w:val="28"/>
          <w:szCs w:val="28"/>
          <w:lang w:val="en-US" w:eastAsia="zh-CN"/>
        </w:rPr>
        <w:t>4</w:t>
      </w:r>
      <w:r>
        <w:rPr>
          <w:rFonts w:hint="default" w:ascii="Times New Roman" w:hAnsi="Times New Roman" w:eastAsia="仿宋_GB2312" w:cs="Times New Roman"/>
          <w:b w:val="0"/>
          <w:bCs w:val="0"/>
          <w:sz w:val="28"/>
          <w:szCs w:val="28"/>
          <w:lang w:val="en-US" w:eastAsia="zh-CN"/>
        </w:rPr>
        <w:t>．</w:t>
      </w:r>
      <w:r>
        <w:rPr>
          <w:rFonts w:hint="eastAsia" w:ascii="Times New Roman" w:hAnsi="Times New Roman" w:eastAsia="仿宋_GB2312" w:cs="Times New Roman"/>
          <w:b w:val="0"/>
          <w:bCs w:val="0"/>
          <w:sz w:val="28"/>
          <w:szCs w:val="28"/>
          <w:lang w:val="en-US" w:eastAsia="zh-CN"/>
        </w:rPr>
        <w:t>开具增值税专用发票。</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仿宋" w:hAnsi="仿宋" w:eastAsia="仿宋" w:cs="仿宋"/>
          <w:b/>
          <w:bCs/>
          <w:color w:val="000000"/>
          <w:kern w:val="28"/>
          <w:sz w:val="32"/>
          <w:szCs w:val="32"/>
          <w:lang w:val="en-US" w:eastAsia="zh-CN" w:bidi="ar-SA"/>
        </w:rPr>
      </w:pPr>
      <w:r>
        <w:rPr>
          <w:rFonts w:hint="eastAsia" w:ascii="仿宋" w:hAnsi="仿宋" w:eastAsia="仿宋" w:cs="仿宋"/>
          <w:b/>
          <w:bCs/>
          <w:color w:val="000000"/>
          <w:kern w:val="28"/>
          <w:sz w:val="32"/>
          <w:szCs w:val="32"/>
          <w:lang w:val="en-US" w:eastAsia="zh-CN"/>
        </w:rPr>
        <w:t>（三）</w:t>
      </w:r>
      <w:r>
        <w:rPr>
          <w:rFonts w:hint="eastAsia" w:ascii="仿宋" w:hAnsi="仿宋" w:eastAsia="仿宋" w:cs="仿宋"/>
          <w:b/>
          <w:bCs/>
          <w:color w:val="000000"/>
          <w:kern w:val="28"/>
          <w:sz w:val="32"/>
          <w:szCs w:val="32"/>
          <w:lang w:val="en-US" w:eastAsia="zh-CN" w:bidi="ar-SA"/>
        </w:rPr>
        <w:t>服务期要求</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kern w:val="28"/>
          <w:sz w:val="32"/>
          <w:szCs w:val="32"/>
          <w:highlight w:val="none"/>
          <w:lang w:val="en-US" w:eastAsia="zh-CN"/>
        </w:rPr>
      </w:pPr>
      <w:r>
        <w:rPr>
          <w:rFonts w:hint="eastAsia" w:ascii="仿宋" w:hAnsi="仿宋" w:eastAsia="仿宋" w:cs="仿宋"/>
          <w:b w:val="0"/>
          <w:bCs w:val="0"/>
          <w:color w:val="000000"/>
          <w:kern w:val="28"/>
          <w:sz w:val="32"/>
          <w:szCs w:val="32"/>
          <w:highlight w:val="none"/>
          <w:lang w:val="en-US" w:eastAsia="zh-CN" w:bidi="ar-SA"/>
        </w:rPr>
        <w:t>自签订合同之日起15个日历天（具体进场时间以采购人发出开工令为准）</w:t>
      </w:r>
      <w:r>
        <w:rPr>
          <w:rFonts w:hint="eastAsia" w:ascii="仿宋" w:hAnsi="仿宋" w:eastAsia="仿宋" w:cs="仿宋"/>
          <w:color w:val="000000"/>
          <w:kern w:val="28"/>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eastAsia" w:ascii="仿宋" w:hAnsi="仿宋" w:eastAsia="仿宋" w:cs="仿宋"/>
          <w:b/>
          <w:bCs/>
          <w:color w:val="000000"/>
          <w:kern w:val="28"/>
          <w:sz w:val="32"/>
          <w:szCs w:val="32"/>
          <w:highlight w:val="none"/>
          <w:lang w:val="en-US" w:eastAsia="zh-CN"/>
        </w:rPr>
      </w:pPr>
      <w:r>
        <w:rPr>
          <w:rFonts w:hint="eastAsia" w:ascii="仿宋" w:hAnsi="仿宋" w:eastAsia="仿宋" w:cs="仿宋"/>
          <w:b/>
          <w:bCs/>
          <w:color w:val="000000"/>
          <w:kern w:val="28"/>
          <w:sz w:val="32"/>
          <w:szCs w:val="32"/>
          <w:lang w:val="en-US" w:eastAsia="zh-CN"/>
        </w:rPr>
        <w:t>（四）</w:t>
      </w:r>
      <w:r>
        <w:rPr>
          <w:rFonts w:hint="eastAsia" w:ascii="仿宋" w:hAnsi="仿宋" w:eastAsia="仿宋" w:cs="仿宋"/>
          <w:b/>
          <w:bCs/>
          <w:color w:val="000000"/>
          <w:kern w:val="28"/>
          <w:sz w:val="32"/>
          <w:szCs w:val="32"/>
          <w:highlight w:val="none"/>
          <w:lang w:val="en-US" w:eastAsia="zh-CN"/>
        </w:rPr>
        <w:t>报价方式: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kern w:val="28"/>
          <w:sz w:val="32"/>
          <w:szCs w:val="32"/>
          <w:highlight w:val="none"/>
          <w:lang w:val="en-US" w:eastAsia="zh-CN"/>
        </w:rPr>
      </w:pPr>
      <w:r>
        <w:rPr>
          <w:rFonts w:hint="eastAsia" w:ascii="仿宋" w:hAnsi="仿宋" w:eastAsia="仿宋" w:cs="仿宋"/>
          <w:color w:val="000000"/>
          <w:kern w:val="28"/>
          <w:sz w:val="32"/>
          <w:szCs w:val="32"/>
          <w:highlight w:val="none"/>
          <w:lang w:val="en-US" w:eastAsia="zh-CN"/>
        </w:rPr>
        <w:t>花海里西侧停车场和海战博物社会停车场道闸设备采购项目最高限价为322984元，报价超过322984元的当废报价处理。</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kern w:val="28"/>
          <w:sz w:val="32"/>
          <w:szCs w:val="32"/>
          <w:highlight w:val="none"/>
          <w:lang w:val="en-US" w:eastAsia="zh-CN"/>
        </w:rPr>
      </w:pPr>
      <w:r>
        <w:rPr>
          <w:rFonts w:hint="eastAsia" w:ascii="仿宋" w:hAnsi="仿宋" w:eastAsia="仿宋" w:cs="仿宋"/>
          <w:color w:val="000000"/>
          <w:kern w:val="28"/>
          <w:sz w:val="32"/>
          <w:szCs w:val="32"/>
          <w:highlight w:val="none"/>
          <w:lang w:val="en-US" w:eastAsia="zh-CN"/>
        </w:rPr>
        <w:t>本次报价应包含完成本项目所需的全部费用，包含安装费、材料费、人工费、维修保养费、运输费、税金及合同实施过程中的应预见和不可预见费用等完成合同规定责任和义务、达到合同目的的一切费用。</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eastAsia" w:ascii="仿宋" w:hAnsi="仿宋" w:eastAsia="仿宋" w:cs="仿宋"/>
          <w:b/>
          <w:bCs/>
          <w:color w:val="000000"/>
          <w:kern w:val="28"/>
          <w:sz w:val="32"/>
          <w:szCs w:val="32"/>
          <w:highlight w:val="none"/>
          <w:lang w:val="en-US" w:eastAsia="zh-CN"/>
        </w:rPr>
      </w:pPr>
      <w:r>
        <w:rPr>
          <w:rFonts w:hint="eastAsia" w:ascii="仿宋" w:hAnsi="仿宋" w:eastAsia="仿宋" w:cs="仿宋"/>
          <w:b/>
          <w:bCs/>
          <w:color w:val="000000"/>
          <w:kern w:val="28"/>
          <w:sz w:val="32"/>
          <w:szCs w:val="32"/>
          <w:highlight w:val="none"/>
          <w:lang w:val="en-US" w:eastAsia="zh-CN"/>
        </w:rPr>
        <w:t>（五）支付方式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kern w:val="28"/>
          <w:sz w:val="32"/>
          <w:szCs w:val="32"/>
          <w:highlight w:val="none"/>
          <w:lang w:val="en-US" w:eastAsia="zh-CN"/>
        </w:rPr>
      </w:pPr>
      <w:r>
        <w:rPr>
          <w:rFonts w:hint="eastAsia" w:ascii="仿宋" w:hAnsi="仿宋" w:eastAsia="仿宋" w:cs="仿宋"/>
          <w:color w:val="000000"/>
          <w:kern w:val="28"/>
          <w:sz w:val="32"/>
          <w:szCs w:val="32"/>
          <w:highlight w:val="none"/>
          <w:lang w:val="en-US" w:eastAsia="zh-CN"/>
        </w:rPr>
        <w:t>①本项目无预付款，项目完工经甲方验收合格并结算后支付合同总额97％，尾款3%作为项目质量保证金，等质保期满后一次性付清。</w:t>
      </w:r>
    </w:p>
    <w:p>
      <w:pPr>
        <w:keepNext w:val="0"/>
        <w:keepLines w:val="0"/>
        <w:pageBreakBefore w:val="0"/>
        <w:widowControl w:val="0"/>
        <w:numPr>
          <w:ilvl w:val="0"/>
          <w:numId w:val="3"/>
        </w:numPr>
        <w:kinsoku/>
        <w:wordWrap/>
        <w:overflowPunct/>
        <w:topLinePunct w:val="0"/>
        <w:autoSpaceDE/>
        <w:autoSpaceDN/>
        <w:bidi w:val="0"/>
        <w:adjustRightInd/>
        <w:snapToGrid/>
        <w:spacing w:line="520" w:lineRule="exact"/>
        <w:ind w:firstLine="643" w:firstLineChars="200"/>
        <w:textAlignment w:val="auto"/>
        <w:rPr>
          <w:rFonts w:hint="eastAsia" w:ascii="仿宋" w:hAnsi="仿宋" w:eastAsia="仿宋" w:cs="仿宋"/>
          <w:b/>
          <w:bCs/>
          <w:color w:val="000000"/>
          <w:kern w:val="28"/>
          <w:sz w:val="32"/>
          <w:szCs w:val="32"/>
          <w:highlight w:val="none"/>
          <w:lang w:val="en-US" w:eastAsia="zh-CN"/>
        </w:rPr>
      </w:pPr>
      <w:r>
        <w:rPr>
          <w:rFonts w:hint="eastAsia" w:ascii="仿宋" w:hAnsi="仿宋" w:eastAsia="仿宋" w:cs="仿宋"/>
          <w:b/>
          <w:bCs/>
          <w:color w:val="000000"/>
          <w:kern w:val="28"/>
          <w:sz w:val="32"/>
          <w:szCs w:val="32"/>
          <w:highlight w:val="none"/>
          <w:lang w:val="en-US" w:eastAsia="zh-CN"/>
        </w:rPr>
        <w:t>其他</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kern w:val="28"/>
          <w:sz w:val="32"/>
          <w:szCs w:val="32"/>
        </w:rPr>
      </w:pPr>
      <w:r>
        <w:rPr>
          <w:rFonts w:hint="eastAsia" w:ascii="仿宋" w:hAnsi="仿宋" w:eastAsia="仿宋" w:cs="仿宋"/>
          <w:color w:val="000000"/>
          <w:kern w:val="28"/>
          <w:sz w:val="32"/>
          <w:szCs w:val="32"/>
          <w:lang w:val="en-US" w:eastAsia="zh-CN"/>
        </w:rPr>
        <w:t>中</w:t>
      </w:r>
      <w:r>
        <w:rPr>
          <w:rFonts w:hint="eastAsia" w:ascii="仿宋" w:hAnsi="仿宋" w:eastAsia="仿宋" w:cs="仿宋"/>
          <w:color w:val="000000"/>
          <w:kern w:val="28"/>
          <w:sz w:val="32"/>
          <w:szCs w:val="32"/>
        </w:rPr>
        <w:t>标人未经采购人批准，不得再以任何方式转包或分包。</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仿宋" w:hAnsi="仿宋" w:eastAsia="仿宋" w:cs="仿宋"/>
          <w:b/>
          <w:color w:val="000000"/>
          <w:kern w:val="0"/>
          <w:sz w:val="32"/>
          <w:szCs w:val="32"/>
        </w:rPr>
      </w:pPr>
      <w:r>
        <w:rPr>
          <w:rFonts w:hint="eastAsia" w:ascii="仿宋" w:hAnsi="仿宋" w:eastAsia="仿宋" w:cs="仿宋"/>
          <w:b/>
          <w:color w:val="000000"/>
          <w:kern w:val="0"/>
          <w:sz w:val="32"/>
          <w:szCs w:val="32"/>
        </w:rPr>
        <w:t>三、</w:t>
      </w:r>
      <w:r>
        <w:rPr>
          <w:rFonts w:hint="eastAsia" w:ascii="仿宋" w:hAnsi="仿宋" w:eastAsia="仿宋" w:cs="仿宋"/>
          <w:b/>
          <w:color w:val="000000"/>
          <w:kern w:val="0"/>
          <w:sz w:val="32"/>
          <w:szCs w:val="32"/>
          <w:lang w:eastAsia="zh-CN"/>
        </w:rPr>
        <w:t>报价</w:t>
      </w:r>
      <w:r>
        <w:rPr>
          <w:rFonts w:hint="eastAsia" w:ascii="仿宋" w:hAnsi="仿宋" w:eastAsia="仿宋" w:cs="仿宋"/>
          <w:b/>
          <w:color w:val="000000"/>
          <w:kern w:val="0"/>
          <w:sz w:val="32"/>
          <w:szCs w:val="32"/>
        </w:rPr>
        <w:t>人资格要求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 w:hAnsi="仿宋" w:eastAsia="仿宋" w:cs="仿宋"/>
          <w:color w:val="000000"/>
          <w:kern w:val="28"/>
          <w:sz w:val="32"/>
          <w:szCs w:val="32"/>
          <w:lang w:val="en-US" w:eastAsia="zh-CN"/>
        </w:rPr>
      </w:pPr>
      <w:r>
        <w:rPr>
          <w:rFonts w:hint="eastAsia" w:ascii="仿宋" w:hAnsi="仿宋" w:eastAsia="仿宋" w:cs="仿宋"/>
          <w:color w:val="000000"/>
          <w:kern w:val="28"/>
          <w:sz w:val="32"/>
          <w:szCs w:val="32"/>
        </w:rPr>
        <w:t>1、供应商须是在中华人民共和国境内登记注册的法人(具有行政管理部门核发的合法有效营业执照)；</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kern w:val="28"/>
          <w:sz w:val="32"/>
          <w:szCs w:val="32"/>
        </w:rPr>
      </w:pPr>
      <w:r>
        <w:rPr>
          <w:rFonts w:hint="eastAsia" w:ascii="仿宋" w:hAnsi="仿宋" w:eastAsia="仿宋" w:cs="仿宋"/>
          <w:color w:val="000000"/>
          <w:kern w:val="28"/>
          <w:sz w:val="32"/>
          <w:szCs w:val="32"/>
          <w:lang w:val="en-US" w:eastAsia="zh-CN"/>
        </w:rPr>
        <w:t>2、</w:t>
      </w:r>
      <w:r>
        <w:rPr>
          <w:rFonts w:hint="eastAsia" w:ascii="仿宋" w:hAnsi="仿宋" w:eastAsia="仿宋" w:cs="仿宋"/>
          <w:color w:val="000000"/>
          <w:kern w:val="28"/>
          <w:sz w:val="32"/>
          <w:szCs w:val="32"/>
          <w:lang w:eastAsia="zh-CN"/>
        </w:rPr>
        <w:t>报价</w:t>
      </w:r>
      <w:r>
        <w:rPr>
          <w:rFonts w:hint="eastAsia" w:ascii="仿宋" w:hAnsi="仿宋" w:eastAsia="仿宋" w:cs="仿宋"/>
          <w:color w:val="000000"/>
          <w:kern w:val="28"/>
          <w:sz w:val="32"/>
          <w:szCs w:val="32"/>
        </w:rPr>
        <w:t>人信誉要求：</w:t>
      </w:r>
      <w:r>
        <w:rPr>
          <w:rFonts w:hint="eastAsia" w:ascii="仿宋" w:hAnsi="仿宋" w:eastAsia="仿宋" w:cs="仿宋"/>
          <w:color w:val="000000"/>
          <w:kern w:val="28"/>
          <w:sz w:val="32"/>
          <w:szCs w:val="32"/>
          <w:lang w:eastAsia="zh-CN"/>
        </w:rPr>
        <w:t>报价</w:t>
      </w:r>
      <w:r>
        <w:rPr>
          <w:rFonts w:hint="eastAsia" w:ascii="仿宋" w:hAnsi="仿宋" w:eastAsia="仿宋" w:cs="仿宋"/>
          <w:color w:val="000000"/>
          <w:kern w:val="28"/>
          <w:sz w:val="32"/>
          <w:szCs w:val="32"/>
        </w:rPr>
        <w:t>人未被列入“信用中国”网站(www</w:t>
      </w:r>
      <w:r>
        <w:rPr>
          <w:rFonts w:hint="eastAsia" w:ascii="仿宋" w:hAnsi="仿宋" w:eastAsia="仿宋" w:cs="仿宋"/>
          <w:color w:val="000000"/>
          <w:kern w:val="28"/>
          <w:sz w:val="32"/>
          <w:szCs w:val="32"/>
          <w:lang w:eastAsia="zh-CN"/>
        </w:rPr>
        <w:t>、</w:t>
      </w:r>
      <w:r>
        <w:rPr>
          <w:rFonts w:hint="eastAsia" w:ascii="仿宋" w:hAnsi="仿宋" w:eastAsia="仿宋" w:cs="仿宋"/>
          <w:color w:val="000000"/>
          <w:kern w:val="28"/>
          <w:sz w:val="32"/>
          <w:szCs w:val="32"/>
        </w:rPr>
        <w:t>creditchina</w:t>
      </w:r>
      <w:r>
        <w:rPr>
          <w:rFonts w:hint="eastAsia" w:ascii="仿宋" w:hAnsi="仿宋" w:eastAsia="仿宋" w:cs="仿宋"/>
          <w:color w:val="000000"/>
          <w:kern w:val="28"/>
          <w:sz w:val="32"/>
          <w:szCs w:val="32"/>
          <w:lang w:eastAsia="zh-CN"/>
        </w:rPr>
        <w:t>、</w:t>
      </w:r>
      <w:r>
        <w:rPr>
          <w:rFonts w:hint="eastAsia" w:ascii="仿宋" w:hAnsi="仿宋" w:eastAsia="仿宋" w:cs="仿宋"/>
          <w:color w:val="000000"/>
          <w:kern w:val="28"/>
          <w:sz w:val="32"/>
          <w:szCs w:val="32"/>
        </w:rPr>
        <w:t>gov</w:t>
      </w:r>
      <w:r>
        <w:rPr>
          <w:rFonts w:hint="eastAsia" w:ascii="仿宋" w:hAnsi="仿宋" w:eastAsia="仿宋" w:cs="仿宋"/>
          <w:color w:val="000000"/>
          <w:kern w:val="28"/>
          <w:sz w:val="32"/>
          <w:szCs w:val="32"/>
          <w:lang w:eastAsia="zh-CN"/>
        </w:rPr>
        <w:t>、</w:t>
      </w:r>
      <w:r>
        <w:rPr>
          <w:rFonts w:hint="eastAsia" w:ascii="仿宋" w:hAnsi="仿宋" w:eastAsia="仿宋" w:cs="仿宋"/>
          <w:color w:val="000000"/>
          <w:kern w:val="28"/>
          <w:sz w:val="32"/>
          <w:szCs w:val="32"/>
        </w:rPr>
        <w:t>cn)“记录失信被执行人或重大税收违法案件当事人名单或政府采购严重违法失信行为”记录名单；不处于中国政府采购网(www</w:t>
      </w:r>
      <w:r>
        <w:rPr>
          <w:rFonts w:hint="eastAsia" w:ascii="仿宋" w:hAnsi="仿宋" w:eastAsia="仿宋" w:cs="仿宋"/>
          <w:color w:val="000000"/>
          <w:kern w:val="28"/>
          <w:sz w:val="32"/>
          <w:szCs w:val="32"/>
          <w:lang w:eastAsia="zh-CN"/>
        </w:rPr>
        <w:t>、</w:t>
      </w:r>
      <w:r>
        <w:rPr>
          <w:rFonts w:hint="eastAsia" w:ascii="仿宋" w:hAnsi="仿宋" w:eastAsia="仿宋" w:cs="仿宋"/>
          <w:color w:val="000000"/>
          <w:kern w:val="28"/>
          <w:sz w:val="32"/>
          <w:szCs w:val="32"/>
        </w:rPr>
        <w:t>ccgp</w:t>
      </w:r>
      <w:r>
        <w:rPr>
          <w:rFonts w:hint="eastAsia" w:ascii="仿宋" w:hAnsi="仿宋" w:eastAsia="仿宋" w:cs="仿宋"/>
          <w:color w:val="000000"/>
          <w:kern w:val="28"/>
          <w:sz w:val="32"/>
          <w:szCs w:val="32"/>
          <w:lang w:eastAsia="zh-CN"/>
        </w:rPr>
        <w:t>、</w:t>
      </w:r>
      <w:r>
        <w:rPr>
          <w:rFonts w:hint="eastAsia" w:ascii="仿宋" w:hAnsi="仿宋" w:eastAsia="仿宋" w:cs="仿宋"/>
          <w:color w:val="000000"/>
          <w:kern w:val="28"/>
          <w:sz w:val="32"/>
          <w:szCs w:val="32"/>
        </w:rPr>
        <w:t>gov</w:t>
      </w:r>
      <w:r>
        <w:rPr>
          <w:rFonts w:hint="eastAsia" w:ascii="仿宋" w:hAnsi="仿宋" w:eastAsia="仿宋" w:cs="仿宋"/>
          <w:color w:val="000000"/>
          <w:kern w:val="28"/>
          <w:sz w:val="32"/>
          <w:szCs w:val="32"/>
          <w:lang w:eastAsia="zh-CN"/>
        </w:rPr>
        <w:t>、</w:t>
      </w:r>
      <w:r>
        <w:rPr>
          <w:rFonts w:hint="eastAsia" w:ascii="仿宋" w:hAnsi="仿宋" w:eastAsia="仿宋" w:cs="仿宋"/>
          <w:color w:val="000000"/>
          <w:kern w:val="28"/>
          <w:sz w:val="32"/>
          <w:szCs w:val="32"/>
        </w:rPr>
        <w:t>cn)“政府采购严重违法失信行为信息记录”中的禁止参加政府采购活动期间。（以</w:t>
      </w:r>
      <w:r>
        <w:rPr>
          <w:rFonts w:hint="eastAsia" w:ascii="仿宋" w:hAnsi="仿宋" w:eastAsia="仿宋" w:cs="仿宋"/>
          <w:color w:val="000000"/>
          <w:kern w:val="28"/>
          <w:sz w:val="32"/>
          <w:szCs w:val="32"/>
          <w:lang w:eastAsia="zh-CN"/>
        </w:rPr>
        <w:t>采购人</w:t>
      </w:r>
      <w:r>
        <w:rPr>
          <w:rFonts w:hint="eastAsia" w:ascii="仿宋" w:hAnsi="仿宋" w:eastAsia="仿宋" w:cs="仿宋"/>
          <w:color w:val="000000"/>
          <w:kern w:val="28"/>
          <w:sz w:val="32"/>
          <w:szCs w:val="32"/>
        </w:rPr>
        <w:t>于</w:t>
      </w:r>
      <w:r>
        <w:rPr>
          <w:rFonts w:hint="eastAsia" w:ascii="仿宋" w:hAnsi="仿宋" w:eastAsia="仿宋" w:cs="仿宋"/>
          <w:color w:val="000000"/>
          <w:kern w:val="28"/>
          <w:sz w:val="32"/>
          <w:szCs w:val="32"/>
          <w:lang w:eastAsia="zh-CN"/>
        </w:rPr>
        <w:t>报价</w:t>
      </w:r>
      <w:r>
        <w:rPr>
          <w:rFonts w:hint="eastAsia" w:ascii="仿宋" w:hAnsi="仿宋" w:eastAsia="仿宋" w:cs="仿宋"/>
          <w:color w:val="000000"/>
          <w:kern w:val="28"/>
          <w:sz w:val="32"/>
          <w:szCs w:val="32"/>
        </w:rPr>
        <w:t>截止日当天在“信用中国”网站（www</w:t>
      </w:r>
      <w:r>
        <w:rPr>
          <w:rFonts w:hint="eastAsia" w:ascii="仿宋" w:hAnsi="仿宋" w:eastAsia="仿宋" w:cs="仿宋"/>
          <w:color w:val="000000"/>
          <w:kern w:val="28"/>
          <w:sz w:val="32"/>
          <w:szCs w:val="32"/>
          <w:lang w:eastAsia="zh-CN"/>
        </w:rPr>
        <w:t>、</w:t>
      </w:r>
      <w:r>
        <w:rPr>
          <w:rFonts w:hint="eastAsia" w:ascii="仿宋" w:hAnsi="仿宋" w:eastAsia="仿宋" w:cs="仿宋"/>
          <w:color w:val="000000"/>
          <w:kern w:val="28"/>
          <w:sz w:val="32"/>
          <w:szCs w:val="32"/>
        </w:rPr>
        <w:t>creditchina</w:t>
      </w:r>
      <w:r>
        <w:rPr>
          <w:rFonts w:hint="eastAsia" w:ascii="仿宋" w:hAnsi="仿宋" w:eastAsia="仿宋" w:cs="仿宋"/>
          <w:color w:val="000000"/>
          <w:kern w:val="28"/>
          <w:sz w:val="32"/>
          <w:szCs w:val="32"/>
          <w:lang w:eastAsia="zh-CN"/>
        </w:rPr>
        <w:t>、</w:t>
      </w:r>
      <w:r>
        <w:rPr>
          <w:rFonts w:hint="eastAsia" w:ascii="仿宋" w:hAnsi="仿宋" w:eastAsia="仿宋" w:cs="仿宋"/>
          <w:color w:val="000000"/>
          <w:kern w:val="28"/>
          <w:sz w:val="32"/>
          <w:szCs w:val="32"/>
        </w:rPr>
        <w:t>gov</w:t>
      </w:r>
      <w:r>
        <w:rPr>
          <w:rFonts w:hint="eastAsia" w:ascii="仿宋" w:hAnsi="仿宋" w:eastAsia="仿宋" w:cs="仿宋"/>
          <w:color w:val="000000"/>
          <w:kern w:val="28"/>
          <w:sz w:val="32"/>
          <w:szCs w:val="32"/>
          <w:lang w:eastAsia="zh-CN"/>
        </w:rPr>
        <w:t>、</w:t>
      </w:r>
      <w:r>
        <w:rPr>
          <w:rFonts w:hint="eastAsia" w:ascii="仿宋" w:hAnsi="仿宋" w:eastAsia="仿宋" w:cs="仿宋"/>
          <w:color w:val="000000"/>
          <w:kern w:val="28"/>
          <w:sz w:val="32"/>
          <w:szCs w:val="32"/>
        </w:rPr>
        <w:t>cn）及中国政府采购网(www</w:t>
      </w:r>
      <w:r>
        <w:rPr>
          <w:rFonts w:hint="eastAsia" w:ascii="仿宋" w:hAnsi="仿宋" w:eastAsia="仿宋" w:cs="仿宋"/>
          <w:color w:val="000000"/>
          <w:kern w:val="28"/>
          <w:sz w:val="32"/>
          <w:szCs w:val="32"/>
          <w:lang w:eastAsia="zh-CN"/>
        </w:rPr>
        <w:t>、</w:t>
      </w:r>
      <w:r>
        <w:rPr>
          <w:rFonts w:hint="eastAsia" w:ascii="仿宋" w:hAnsi="仿宋" w:eastAsia="仿宋" w:cs="仿宋"/>
          <w:color w:val="000000"/>
          <w:kern w:val="28"/>
          <w:sz w:val="32"/>
          <w:szCs w:val="32"/>
        </w:rPr>
        <w:t>ccgp</w:t>
      </w:r>
      <w:r>
        <w:rPr>
          <w:rFonts w:hint="eastAsia" w:ascii="仿宋" w:hAnsi="仿宋" w:eastAsia="仿宋" w:cs="仿宋"/>
          <w:color w:val="000000"/>
          <w:kern w:val="28"/>
          <w:sz w:val="32"/>
          <w:szCs w:val="32"/>
          <w:lang w:eastAsia="zh-CN"/>
        </w:rPr>
        <w:t>、</w:t>
      </w:r>
      <w:r>
        <w:rPr>
          <w:rFonts w:hint="eastAsia" w:ascii="仿宋" w:hAnsi="仿宋" w:eastAsia="仿宋" w:cs="仿宋"/>
          <w:color w:val="000000"/>
          <w:kern w:val="28"/>
          <w:sz w:val="32"/>
          <w:szCs w:val="32"/>
        </w:rPr>
        <w:t>gov</w:t>
      </w:r>
      <w:r>
        <w:rPr>
          <w:rFonts w:hint="eastAsia" w:ascii="仿宋" w:hAnsi="仿宋" w:eastAsia="仿宋" w:cs="仿宋"/>
          <w:color w:val="000000"/>
          <w:kern w:val="28"/>
          <w:sz w:val="32"/>
          <w:szCs w:val="32"/>
          <w:lang w:eastAsia="zh-CN"/>
        </w:rPr>
        <w:t>、</w:t>
      </w:r>
      <w:r>
        <w:rPr>
          <w:rFonts w:hint="eastAsia" w:ascii="仿宋" w:hAnsi="仿宋" w:eastAsia="仿宋" w:cs="仿宋"/>
          <w:color w:val="000000"/>
          <w:kern w:val="28"/>
          <w:sz w:val="32"/>
          <w:szCs w:val="32"/>
        </w:rPr>
        <w:t>cn)查询结果为准，如相关失信记录已失效，</w:t>
      </w:r>
      <w:r>
        <w:rPr>
          <w:rFonts w:hint="eastAsia" w:ascii="仿宋" w:hAnsi="仿宋" w:eastAsia="仿宋" w:cs="仿宋"/>
          <w:color w:val="000000"/>
          <w:kern w:val="28"/>
          <w:sz w:val="32"/>
          <w:szCs w:val="32"/>
          <w:lang w:eastAsia="zh-CN"/>
        </w:rPr>
        <w:t>报价</w:t>
      </w:r>
      <w:r>
        <w:rPr>
          <w:rFonts w:hint="eastAsia" w:ascii="仿宋" w:hAnsi="仿宋" w:eastAsia="仿宋" w:cs="仿宋"/>
          <w:color w:val="000000"/>
          <w:kern w:val="28"/>
          <w:sz w:val="32"/>
          <w:szCs w:val="32"/>
        </w:rPr>
        <w:t>人需提供相关证明资料。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 w:hAnsi="仿宋" w:eastAsia="仿宋" w:cs="仿宋"/>
          <w:color w:val="000000"/>
          <w:kern w:val="28"/>
          <w:sz w:val="32"/>
          <w:szCs w:val="32"/>
          <w:lang w:val="en-US" w:eastAsia="zh-CN"/>
        </w:rPr>
      </w:pPr>
      <w:r>
        <w:rPr>
          <w:rFonts w:hint="eastAsia" w:ascii="仿宋" w:hAnsi="仿宋" w:eastAsia="仿宋" w:cs="仿宋"/>
          <w:color w:val="000000"/>
          <w:kern w:val="28"/>
          <w:sz w:val="32"/>
          <w:szCs w:val="32"/>
          <w:lang w:val="en-US" w:eastAsia="zh-CN"/>
        </w:rPr>
        <w:t>3、供应商须提供“捷顺”品牌授权销售的相关证明。</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kern w:val="28"/>
          <w:sz w:val="32"/>
          <w:szCs w:val="32"/>
          <w:lang w:val="en-US" w:eastAsia="zh-CN"/>
        </w:rPr>
      </w:pPr>
      <w:r>
        <w:rPr>
          <w:rFonts w:hint="eastAsia" w:ascii="仿宋" w:hAnsi="仿宋" w:eastAsia="仿宋" w:cs="仿宋"/>
          <w:color w:val="000000"/>
          <w:kern w:val="28"/>
          <w:sz w:val="32"/>
          <w:szCs w:val="32"/>
          <w:lang w:val="en-US" w:eastAsia="zh-CN"/>
        </w:rPr>
        <w:t>4、报价人单位负责人为同一人或者存在直接控股、管理关系的不同供应商，不得同时参加本采购项目报价。</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b/>
          <w:color w:val="000000"/>
          <w:kern w:val="0"/>
          <w:sz w:val="32"/>
          <w:szCs w:val="32"/>
          <w:lang w:eastAsia="zh-CN"/>
        </w:rPr>
      </w:pPr>
      <w:r>
        <w:rPr>
          <w:rFonts w:hint="eastAsia" w:ascii="仿宋" w:hAnsi="仿宋" w:eastAsia="仿宋" w:cs="仿宋"/>
          <w:b/>
          <w:color w:val="000000"/>
          <w:kern w:val="0"/>
          <w:sz w:val="32"/>
          <w:szCs w:val="32"/>
        </w:rPr>
        <w:t>四、</w:t>
      </w:r>
      <w:r>
        <w:rPr>
          <w:rFonts w:hint="eastAsia" w:ascii="仿宋" w:hAnsi="仿宋" w:eastAsia="仿宋" w:cs="仿宋"/>
          <w:b/>
          <w:color w:val="000000"/>
          <w:kern w:val="0"/>
          <w:sz w:val="32"/>
          <w:szCs w:val="32"/>
          <w:lang w:eastAsia="zh-CN"/>
        </w:rPr>
        <w:t>选取方式</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kern w:val="28"/>
          <w:sz w:val="32"/>
          <w:szCs w:val="32"/>
          <w:lang w:val="en-US" w:eastAsia="zh-CN"/>
        </w:rPr>
      </w:pPr>
      <w:r>
        <w:rPr>
          <w:rFonts w:hint="eastAsia" w:ascii="仿宋" w:hAnsi="仿宋" w:eastAsia="仿宋" w:cs="仿宋"/>
          <w:color w:val="000000"/>
          <w:kern w:val="28"/>
          <w:sz w:val="32"/>
          <w:szCs w:val="32"/>
          <w:lang w:val="en-US" w:eastAsia="zh-CN"/>
        </w:rPr>
        <w:t>本项目采用两次报价，按低价选取法。</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仿宋" w:hAnsi="仿宋" w:eastAsia="仿宋" w:cs="仿宋"/>
          <w:b/>
          <w:color w:val="000000"/>
          <w:kern w:val="0"/>
          <w:sz w:val="32"/>
          <w:szCs w:val="32"/>
        </w:rPr>
      </w:pPr>
      <w:r>
        <w:rPr>
          <w:rFonts w:hint="eastAsia" w:ascii="仿宋" w:hAnsi="仿宋" w:eastAsia="仿宋" w:cs="仿宋"/>
          <w:b/>
          <w:color w:val="000000"/>
          <w:kern w:val="0"/>
          <w:sz w:val="32"/>
          <w:szCs w:val="32"/>
        </w:rPr>
        <w:t>五、</w:t>
      </w:r>
      <w:r>
        <w:rPr>
          <w:rFonts w:hint="eastAsia" w:ascii="仿宋" w:hAnsi="仿宋" w:eastAsia="仿宋" w:cs="仿宋"/>
          <w:b/>
          <w:color w:val="000000"/>
          <w:kern w:val="0"/>
          <w:sz w:val="32"/>
          <w:szCs w:val="32"/>
          <w:lang w:eastAsia="zh-CN"/>
        </w:rPr>
        <w:t>报价</w:t>
      </w:r>
      <w:r>
        <w:rPr>
          <w:rFonts w:hint="eastAsia" w:ascii="仿宋" w:hAnsi="仿宋" w:eastAsia="仿宋" w:cs="仿宋"/>
          <w:b/>
          <w:color w:val="000000"/>
          <w:kern w:val="0"/>
          <w:sz w:val="32"/>
          <w:szCs w:val="32"/>
        </w:rPr>
        <w:t>文件的组成</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cs="仿宋"/>
          <w:color w:val="000000"/>
          <w:kern w:val="0"/>
          <w:sz w:val="32"/>
          <w:szCs w:val="32"/>
        </w:rPr>
      </w:pPr>
      <w:r>
        <w:rPr>
          <w:rFonts w:hint="eastAsia" w:ascii="仿宋" w:hAnsi="仿宋" w:eastAsia="仿宋" w:cs="仿宋"/>
          <w:sz w:val="32"/>
          <w:szCs w:val="32"/>
          <w:lang w:val="hr-HR"/>
        </w:rPr>
        <w:t>1、</w:t>
      </w:r>
      <w:r>
        <w:rPr>
          <w:rFonts w:hint="eastAsia" w:ascii="仿宋" w:hAnsi="仿宋" w:eastAsia="仿宋" w:cs="仿宋"/>
          <w:color w:val="000000"/>
          <w:kern w:val="0"/>
          <w:sz w:val="32"/>
          <w:szCs w:val="32"/>
          <w:lang w:eastAsia="zh-CN"/>
        </w:rPr>
        <w:t>报价</w:t>
      </w:r>
      <w:r>
        <w:rPr>
          <w:rFonts w:hint="eastAsia" w:ascii="仿宋" w:hAnsi="仿宋" w:eastAsia="仿宋" w:cs="仿宋"/>
          <w:color w:val="000000"/>
          <w:kern w:val="0"/>
          <w:sz w:val="32"/>
          <w:szCs w:val="32"/>
        </w:rPr>
        <w:t>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cs="仿宋"/>
          <w:color w:val="000000"/>
          <w:kern w:val="0"/>
          <w:sz w:val="32"/>
          <w:szCs w:val="32"/>
        </w:rPr>
      </w:pPr>
      <w:r>
        <w:rPr>
          <w:rFonts w:hint="eastAsia" w:ascii="仿宋" w:hAnsi="仿宋" w:eastAsia="仿宋" w:cs="仿宋"/>
          <w:color w:val="000000"/>
          <w:kern w:val="0"/>
          <w:sz w:val="32"/>
          <w:szCs w:val="32"/>
        </w:rPr>
        <w:t>2、法定代表人证明书；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3、法定代定表人授权委托书；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val="en-US" w:eastAsia="zh-CN"/>
        </w:rPr>
        <w:t>4</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eastAsia="zh-CN"/>
        </w:rPr>
        <w:t>报价</w:t>
      </w:r>
      <w:r>
        <w:rPr>
          <w:rFonts w:hint="eastAsia" w:ascii="仿宋" w:hAnsi="仿宋" w:eastAsia="仿宋" w:cs="仿宋"/>
          <w:color w:val="000000"/>
          <w:kern w:val="0"/>
          <w:sz w:val="32"/>
          <w:szCs w:val="32"/>
        </w:rPr>
        <w:t>人营业执照副本复印件（加盖公章）；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5、“捷顺”品牌授权销售证明复印件（加盖公章）；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 w:hAnsi="仿宋" w:eastAsia="仿宋" w:cs="仿宋"/>
          <w:color w:val="000000"/>
          <w:kern w:val="28"/>
          <w:sz w:val="32"/>
          <w:szCs w:val="32"/>
        </w:rPr>
      </w:pPr>
      <w:r>
        <w:rPr>
          <w:rFonts w:hint="eastAsia" w:ascii="仿宋" w:hAnsi="仿宋" w:eastAsia="仿宋" w:cs="仿宋"/>
          <w:color w:val="000000"/>
          <w:kern w:val="0"/>
          <w:sz w:val="32"/>
          <w:szCs w:val="32"/>
          <w:lang w:val="en-US" w:eastAsia="zh-CN"/>
        </w:rPr>
        <w:t>6</w:t>
      </w:r>
      <w:r>
        <w:rPr>
          <w:rFonts w:hint="eastAsia" w:ascii="仿宋" w:hAnsi="仿宋" w:eastAsia="仿宋" w:cs="仿宋"/>
          <w:color w:val="000000"/>
          <w:kern w:val="0"/>
          <w:sz w:val="32"/>
          <w:szCs w:val="32"/>
        </w:rPr>
        <w:t>、</w:t>
      </w:r>
      <w:r>
        <w:rPr>
          <w:rFonts w:hint="eastAsia" w:ascii="仿宋" w:hAnsi="仿宋" w:eastAsia="仿宋" w:cs="仿宋"/>
          <w:color w:val="000000"/>
          <w:kern w:val="28"/>
          <w:sz w:val="32"/>
          <w:szCs w:val="32"/>
        </w:rPr>
        <w:t>近三年无任何违法和重大违法行为证明</w:t>
      </w:r>
      <w:r>
        <w:rPr>
          <w:rFonts w:hint="eastAsia" w:ascii="仿宋" w:hAnsi="仿宋" w:eastAsia="仿宋" w:cs="仿宋"/>
          <w:color w:val="000000"/>
          <w:kern w:val="0"/>
          <w:sz w:val="32"/>
          <w:szCs w:val="32"/>
        </w:rPr>
        <w:t>（见“在经营活动中没有重大违法</w:t>
      </w:r>
      <w:bookmarkStart w:id="2" w:name="_GoBack"/>
      <w:bookmarkEnd w:id="2"/>
      <w:r>
        <w:rPr>
          <w:rFonts w:hint="eastAsia" w:ascii="仿宋" w:hAnsi="仿宋" w:eastAsia="仿宋" w:cs="仿宋"/>
          <w:color w:val="000000"/>
          <w:kern w:val="0"/>
          <w:sz w:val="32"/>
          <w:szCs w:val="32"/>
        </w:rPr>
        <w:t>记录的书面声明”</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rPr>
        <w:t>加盖公章）；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
          <w:color w:val="000000"/>
          <w:kern w:val="28"/>
          <w:sz w:val="32"/>
          <w:szCs w:val="32"/>
          <w:lang w:val="en-US" w:eastAsia="zh-CN"/>
        </w:rPr>
        <w:t>7</w:t>
      </w:r>
      <w:r>
        <w:rPr>
          <w:rFonts w:hint="eastAsia" w:ascii="仿宋" w:hAnsi="仿宋" w:eastAsia="仿宋" w:cs="仿宋"/>
          <w:color w:val="000000"/>
          <w:kern w:val="28"/>
          <w:sz w:val="32"/>
          <w:szCs w:val="32"/>
        </w:rPr>
        <w:t>、不属于失信被执行人证明</w:t>
      </w:r>
      <w:r>
        <w:rPr>
          <w:rFonts w:hint="eastAsia" w:ascii="仿宋" w:hAnsi="仿宋" w:eastAsia="仿宋" w:cs="仿宋"/>
          <w:color w:val="000000"/>
          <w:kern w:val="0"/>
          <w:sz w:val="32"/>
          <w:szCs w:val="32"/>
        </w:rPr>
        <w:t>（加盖公章）；</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8、报价需求响应承诺函</w:t>
      </w:r>
      <w:r>
        <w:rPr>
          <w:rFonts w:hint="eastAsia" w:ascii="仿宋" w:hAnsi="仿宋" w:eastAsia="仿宋" w:cs="仿宋"/>
          <w:color w:val="000000"/>
          <w:kern w:val="0"/>
          <w:sz w:val="32"/>
          <w:szCs w:val="32"/>
        </w:rPr>
        <w:t>（加盖公章）</w:t>
      </w:r>
      <w:r>
        <w:rPr>
          <w:rFonts w:hint="eastAsia" w:ascii="仿宋" w:hAnsi="仿宋" w:eastAsia="仿宋" w:cs="仿宋"/>
          <w:color w:val="000000"/>
          <w:kern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ascii="仿宋" w:hAnsi="仿宋" w:eastAsia="仿宋" w:cs="仿宋"/>
          <w:b/>
          <w:color w:val="000000"/>
          <w:kern w:val="0"/>
          <w:sz w:val="32"/>
          <w:szCs w:val="32"/>
          <w:u w:val="single"/>
        </w:rPr>
      </w:pPr>
      <w:r>
        <w:rPr>
          <w:rFonts w:hint="eastAsia" w:ascii="仿宋" w:hAnsi="仿宋" w:eastAsia="仿宋" w:cs="仿宋"/>
          <w:b/>
          <w:color w:val="000000"/>
          <w:kern w:val="0"/>
          <w:sz w:val="32"/>
          <w:szCs w:val="32"/>
          <w:u w:val="single"/>
          <w:lang w:eastAsia="zh-CN"/>
        </w:rPr>
        <w:t>报价</w:t>
      </w:r>
      <w:r>
        <w:rPr>
          <w:rFonts w:hint="eastAsia" w:ascii="仿宋" w:hAnsi="仿宋" w:eastAsia="仿宋" w:cs="仿宋"/>
          <w:b/>
          <w:color w:val="000000"/>
          <w:kern w:val="0"/>
          <w:sz w:val="32"/>
          <w:szCs w:val="32"/>
          <w:u w:val="single"/>
        </w:rPr>
        <w:t>书原件一式二份，要求</w:t>
      </w:r>
      <w:r>
        <w:rPr>
          <w:rFonts w:hint="eastAsia" w:ascii="仿宋" w:hAnsi="仿宋" w:eastAsia="仿宋" w:cs="仿宋"/>
          <w:b/>
          <w:color w:val="000000"/>
          <w:kern w:val="0"/>
          <w:sz w:val="32"/>
          <w:szCs w:val="32"/>
          <w:u w:val="single"/>
          <w:lang w:eastAsia="zh-CN"/>
        </w:rPr>
        <w:t>一并</w:t>
      </w:r>
      <w:r>
        <w:rPr>
          <w:rFonts w:hint="eastAsia" w:ascii="仿宋" w:hAnsi="仿宋" w:eastAsia="仿宋" w:cs="仿宋"/>
          <w:b/>
          <w:color w:val="000000"/>
          <w:kern w:val="0"/>
          <w:sz w:val="32"/>
          <w:szCs w:val="32"/>
          <w:u w:val="single"/>
        </w:rPr>
        <w:t>密封包装，封袋面注明项目名称和</w:t>
      </w:r>
      <w:r>
        <w:rPr>
          <w:rFonts w:hint="eastAsia" w:ascii="仿宋" w:hAnsi="仿宋" w:eastAsia="仿宋" w:cs="仿宋"/>
          <w:b/>
          <w:color w:val="000000"/>
          <w:kern w:val="0"/>
          <w:sz w:val="32"/>
          <w:szCs w:val="32"/>
          <w:u w:val="single"/>
          <w:lang w:eastAsia="zh-CN"/>
        </w:rPr>
        <w:t>报价</w:t>
      </w:r>
      <w:r>
        <w:rPr>
          <w:rFonts w:hint="eastAsia" w:ascii="仿宋" w:hAnsi="仿宋" w:eastAsia="仿宋" w:cs="仿宋"/>
          <w:b/>
          <w:color w:val="000000"/>
          <w:kern w:val="0"/>
          <w:sz w:val="32"/>
          <w:szCs w:val="32"/>
          <w:u w:val="single"/>
        </w:rPr>
        <w:t>人名称，并加盖公章，不按以上要求提交</w:t>
      </w:r>
      <w:r>
        <w:rPr>
          <w:rFonts w:hint="eastAsia" w:ascii="仿宋" w:hAnsi="仿宋" w:eastAsia="仿宋" w:cs="仿宋"/>
          <w:b/>
          <w:color w:val="000000"/>
          <w:kern w:val="0"/>
          <w:sz w:val="32"/>
          <w:szCs w:val="32"/>
          <w:u w:val="single"/>
          <w:lang w:eastAsia="zh-CN"/>
        </w:rPr>
        <w:t>报价</w:t>
      </w:r>
      <w:r>
        <w:rPr>
          <w:rFonts w:hint="eastAsia" w:ascii="仿宋" w:hAnsi="仿宋" w:eastAsia="仿宋" w:cs="仿宋"/>
          <w:b/>
          <w:color w:val="000000"/>
          <w:kern w:val="0"/>
          <w:sz w:val="32"/>
          <w:szCs w:val="32"/>
          <w:u w:val="single"/>
        </w:rPr>
        <w:t>文件当</w:t>
      </w:r>
      <w:r>
        <w:rPr>
          <w:rFonts w:hint="eastAsia" w:ascii="仿宋" w:hAnsi="仿宋" w:eastAsia="仿宋" w:cs="仿宋"/>
          <w:b/>
          <w:color w:val="000000"/>
          <w:kern w:val="0"/>
          <w:sz w:val="32"/>
          <w:szCs w:val="32"/>
          <w:u w:val="single"/>
          <w:lang w:eastAsia="zh-CN"/>
        </w:rPr>
        <w:t>无效</w:t>
      </w:r>
      <w:r>
        <w:rPr>
          <w:rFonts w:hint="eastAsia" w:ascii="仿宋" w:hAnsi="仿宋" w:eastAsia="仿宋" w:cs="仿宋"/>
          <w:b/>
          <w:color w:val="000000"/>
          <w:kern w:val="0"/>
          <w:sz w:val="32"/>
          <w:szCs w:val="32"/>
          <w:u w:val="single"/>
        </w:rPr>
        <w:t>处理。</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ascii="仿宋" w:hAnsi="仿宋" w:eastAsia="仿宋" w:cs="仿宋"/>
          <w:b/>
          <w:color w:val="000000"/>
          <w:kern w:val="0"/>
          <w:sz w:val="32"/>
          <w:szCs w:val="32"/>
        </w:rPr>
      </w:pPr>
      <w:r>
        <w:rPr>
          <w:rFonts w:hint="eastAsia" w:ascii="仿宋" w:hAnsi="仿宋" w:eastAsia="仿宋" w:cs="仿宋"/>
          <w:b/>
          <w:color w:val="000000"/>
          <w:kern w:val="0"/>
          <w:sz w:val="32"/>
          <w:szCs w:val="32"/>
          <w:lang w:val="en-US" w:eastAsia="zh-CN"/>
        </w:rPr>
        <w:t>六、报名及</w:t>
      </w:r>
      <w:r>
        <w:rPr>
          <w:rFonts w:hint="eastAsia" w:ascii="仿宋" w:hAnsi="仿宋" w:eastAsia="仿宋" w:cs="仿宋"/>
          <w:b/>
          <w:color w:val="000000"/>
          <w:kern w:val="0"/>
          <w:sz w:val="32"/>
          <w:szCs w:val="32"/>
          <w:lang w:eastAsia="zh-CN"/>
        </w:rPr>
        <w:t>报价</w:t>
      </w:r>
      <w:r>
        <w:rPr>
          <w:rFonts w:hint="eastAsia" w:ascii="仿宋" w:hAnsi="仿宋" w:eastAsia="仿宋" w:cs="仿宋"/>
          <w:b/>
          <w:color w:val="000000"/>
          <w:kern w:val="0"/>
          <w:sz w:val="32"/>
          <w:szCs w:val="32"/>
          <w:lang w:val="en-US" w:eastAsia="zh-CN"/>
        </w:rPr>
        <w:t>递交</w:t>
      </w:r>
      <w:r>
        <w:rPr>
          <w:rFonts w:hint="eastAsia" w:ascii="仿宋" w:hAnsi="仿宋" w:eastAsia="仿宋" w:cs="仿宋"/>
          <w:b/>
          <w:color w:val="000000"/>
          <w:kern w:val="0"/>
          <w:sz w:val="32"/>
          <w:szCs w:val="32"/>
        </w:rPr>
        <w:t>截止时间</w:t>
      </w:r>
      <w:r>
        <w:rPr>
          <w:rFonts w:hint="eastAsia" w:ascii="仿宋" w:hAnsi="仿宋" w:eastAsia="仿宋" w:cs="仿宋"/>
          <w:b/>
          <w:color w:val="000000"/>
          <w:kern w:val="0"/>
          <w:sz w:val="32"/>
          <w:szCs w:val="32"/>
          <w:lang w:val="en-US" w:eastAsia="zh-CN"/>
        </w:rPr>
        <w:t>及递交</w:t>
      </w:r>
      <w:r>
        <w:rPr>
          <w:rFonts w:hint="eastAsia" w:ascii="仿宋" w:hAnsi="仿宋" w:eastAsia="仿宋" w:cs="仿宋"/>
          <w:b/>
          <w:color w:val="000000"/>
          <w:kern w:val="0"/>
          <w:sz w:val="32"/>
          <w:szCs w:val="32"/>
        </w:rPr>
        <w:t>地点</w:t>
      </w:r>
    </w:p>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firstLine="960" w:firstLineChars="300"/>
        <w:textAlignment w:val="auto"/>
        <w:rPr>
          <w:rFonts w:hint="eastAsia" w:ascii="仿宋" w:hAnsi="仿宋" w:eastAsia="仿宋" w:cs="仿宋"/>
          <w:color w:val="000000"/>
          <w:kern w:val="28"/>
          <w:sz w:val="32"/>
          <w:szCs w:val="32"/>
        </w:rPr>
      </w:pPr>
      <w:r>
        <w:rPr>
          <w:rFonts w:hint="eastAsia" w:ascii="仿宋" w:hAnsi="仿宋" w:eastAsia="仿宋" w:cs="仿宋"/>
          <w:color w:val="000000"/>
          <w:kern w:val="28"/>
          <w:sz w:val="32"/>
          <w:szCs w:val="32"/>
          <w:lang w:val="en-US" w:eastAsia="zh-CN"/>
        </w:rPr>
        <w:t>报名截止时间：2024年1月22日下午5:30分</w:t>
      </w:r>
    </w:p>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firstLine="960" w:firstLineChars="300"/>
        <w:textAlignment w:val="auto"/>
        <w:rPr>
          <w:rFonts w:hint="eastAsia" w:ascii="仿宋" w:hAnsi="仿宋" w:eastAsia="仿宋" w:cs="仿宋"/>
          <w:color w:val="000000"/>
          <w:kern w:val="28"/>
          <w:sz w:val="32"/>
          <w:szCs w:val="32"/>
        </w:rPr>
      </w:pPr>
      <w:r>
        <w:rPr>
          <w:rFonts w:hint="eastAsia" w:ascii="仿宋" w:hAnsi="仿宋" w:eastAsia="仿宋" w:cs="仿宋"/>
          <w:color w:val="000000"/>
          <w:kern w:val="28"/>
          <w:sz w:val="32"/>
          <w:szCs w:val="32"/>
        </w:rPr>
        <w:t>递交</w:t>
      </w:r>
      <w:r>
        <w:rPr>
          <w:rFonts w:hint="eastAsia" w:ascii="仿宋" w:hAnsi="仿宋" w:eastAsia="仿宋" w:cs="仿宋"/>
          <w:color w:val="000000"/>
          <w:kern w:val="28"/>
          <w:sz w:val="32"/>
          <w:szCs w:val="32"/>
          <w:lang w:eastAsia="zh-CN"/>
        </w:rPr>
        <w:t>报价</w:t>
      </w:r>
      <w:r>
        <w:rPr>
          <w:rFonts w:hint="eastAsia" w:ascii="仿宋" w:hAnsi="仿宋" w:eastAsia="仿宋" w:cs="仿宋"/>
          <w:color w:val="000000"/>
          <w:kern w:val="28"/>
          <w:sz w:val="32"/>
          <w:szCs w:val="32"/>
        </w:rPr>
        <w:t>文件截止时间：</w:t>
      </w:r>
      <w:r>
        <w:rPr>
          <w:rFonts w:hint="eastAsia" w:ascii="仿宋" w:hAnsi="仿宋" w:eastAsia="仿宋" w:cs="仿宋"/>
          <w:color w:val="000000"/>
          <w:kern w:val="28"/>
          <w:sz w:val="32"/>
          <w:szCs w:val="32"/>
          <w:lang w:eastAsia="zh-CN"/>
        </w:rPr>
        <w:t>2024</w:t>
      </w:r>
      <w:r>
        <w:rPr>
          <w:rFonts w:hint="eastAsia" w:ascii="仿宋" w:hAnsi="仿宋" w:eastAsia="仿宋" w:cs="仿宋"/>
          <w:color w:val="000000"/>
          <w:kern w:val="28"/>
          <w:sz w:val="32"/>
          <w:szCs w:val="32"/>
        </w:rPr>
        <w:t>年</w:t>
      </w:r>
      <w:r>
        <w:rPr>
          <w:rFonts w:hint="eastAsia" w:ascii="仿宋" w:hAnsi="仿宋" w:eastAsia="仿宋" w:cs="仿宋"/>
          <w:color w:val="000000"/>
          <w:kern w:val="28"/>
          <w:sz w:val="32"/>
          <w:szCs w:val="32"/>
          <w:lang w:val="en-US" w:eastAsia="zh-CN"/>
        </w:rPr>
        <w:t>1</w:t>
      </w:r>
      <w:r>
        <w:rPr>
          <w:rFonts w:hint="eastAsia" w:ascii="仿宋" w:hAnsi="仿宋" w:eastAsia="仿宋" w:cs="仿宋"/>
          <w:color w:val="000000"/>
          <w:kern w:val="28"/>
          <w:sz w:val="32"/>
          <w:szCs w:val="32"/>
        </w:rPr>
        <w:t>月</w:t>
      </w:r>
      <w:r>
        <w:rPr>
          <w:rFonts w:hint="eastAsia" w:ascii="仿宋" w:hAnsi="仿宋" w:eastAsia="仿宋" w:cs="仿宋"/>
          <w:color w:val="000000"/>
          <w:kern w:val="28"/>
          <w:sz w:val="32"/>
          <w:szCs w:val="32"/>
          <w:lang w:val="en-US" w:eastAsia="zh-CN"/>
        </w:rPr>
        <w:t>26</w:t>
      </w:r>
      <w:r>
        <w:rPr>
          <w:rFonts w:hint="eastAsia" w:ascii="仿宋" w:hAnsi="仿宋" w:eastAsia="仿宋" w:cs="仿宋"/>
          <w:color w:val="000000"/>
          <w:kern w:val="28"/>
          <w:sz w:val="32"/>
          <w:szCs w:val="32"/>
        </w:rPr>
        <w:t>日上午9：30</w:t>
      </w:r>
      <w:r>
        <w:rPr>
          <w:rFonts w:hint="eastAsia" w:ascii="仿宋" w:hAnsi="仿宋" w:eastAsia="仿宋" w:cs="仿宋"/>
          <w:color w:val="000000"/>
          <w:kern w:val="28"/>
          <w:sz w:val="32"/>
          <w:szCs w:val="32"/>
          <w:lang w:eastAsia="zh-CN"/>
        </w:rPr>
        <w:t>分</w:t>
      </w:r>
      <w:r>
        <w:rPr>
          <w:rFonts w:hint="eastAsia" w:ascii="仿宋" w:hAnsi="仿宋" w:eastAsia="仿宋" w:cs="仿宋"/>
          <w:color w:val="000000"/>
          <w:kern w:val="28"/>
          <w:sz w:val="32"/>
          <w:szCs w:val="32"/>
        </w:rPr>
        <w:t>。</w:t>
      </w:r>
    </w:p>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firstLine="960" w:firstLineChars="300"/>
        <w:textAlignment w:val="auto"/>
        <w:rPr>
          <w:rFonts w:hint="eastAsia" w:ascii="仿宋" w:hAnsi="仿宋" w:eastAsia="仿宋" w:cs="仿宋"/>
          <w:color w:val="000000"/>
          <w:kern w:val="28"/>
          <w:sz w:val="32"/>
          <w:szCs w:val="32"/>
        </w:rPr>
      </w:pPr>
      <w:r>
        <w:rPr>
          <w:rFonts w:hint="eastAsia" w:ascii="仿宋" w:hAnsi="仿宋" w:eastAsia="仿宋" w:cs="仿宋"/>
          <w:color w:val="000000"/>
          <w:kern w:val="28"/>
          <w:sz w:val="32"/>
          <w:szCs w:val="32"/>
          <w:lang w:eastAsia="zh-CN"/>
        </w:rPr>
        <w:t>报价</w:t>
      </w:r>
      <w:r>
        <w:rPr>
          <w:rFonts w:hint="eastAsia" w:ascii="仿宋" w:hAnsi="仿宋" w:eastAsia="仿宋" w:cs="仿宋"/>
          <w:color w:val="000000"/>
          <w:kern w:val="28"/>
          <w:sz w:val="32"/>
          <w:szCs w:val="32"/>
        </w:rPr>
        <w:t>地点：</w:t>
      </w:r>
      <w:r>
        <w:rPr>
          <w:rFonts w:hint="eastAsia" w:ascii="仿宋" w:hAnsi="仿宋" w:eastAsia="仿宋" w:cs="仿宋"/>
          <w:color w:val="000000"/>
          <w:kern w:val="28"/>
          <w:sz w:val="32"/>
          <w:szCs w:val="32"/>
          <w:lang w:val="en-US" w:eastAsia="zh-CN"/>
        </w:rPr>
        <w:t>东莞市湾区1号B区二楼控股公司成本管理部。</w:t>
      </w:r>
    </w:p>
    <w:p>
      <w:pPr>
        <w:keepNext w:val="0"/>
        <w:keepLines w:val="0"/>
        <w:pageBreakBefore w:val="0"/>
        <w:widowControl w:val="0"/>
        <w:numPr>
          <w:ilvl w:val="0"/>
          <w:numId w:val="4"/>
        </w:numPr>
        <w:kinsoku/>
        <w:wordWrap/>
        <w:overflowPunct/>
        <w:topLinePunct w:val="0"/>
        <w:autoSpaceDE/>
        <w:autoSpaceDN/>
        <w:bidi w:val="0"/>
        <w:adjustRightInd/>
        <w:snapToGrid/>
        <w:spacing w:line="520" w:lineRule="exact"/>
        <w:ind w:left="0" w:leftChars="0" w:firstLine="960" w:firstLineChars="300"/>
        <w:textAlignment w:val="auto"/>
        <w:rPr>
          <w:rFonts w:hint="eastAsia" w:ascii="仿宋" w:hAnsi="仿宋" w:eastAsia="仿宋" w:cs="仿宋"/>
          <w:color w:val="000000"/>
          <w:kern w:val="28"/>
          <w:sz w:val="32"/>
          <w:szCs w:val="32"/>
        </w:rPr>
      </w:pPr>
      <w:r>
        <w:rPr>
          <w:rFonts w:hint="eastAsia" w:ascii="仿宋" w:hAnsi="仿宋" w:eastAsia="仿宋" w:cs="仿宋"/>
          <w:color w:val="000000"/>
          <w:kern w:val="28"/>
          <w:sz w:val="32"/>
          <w:szCs w:val="32"/>
          <w:lang w:val="en-US" w:eastAsia="zh-CN"/>
        </w:rPr>
        <w:t>报名递交资料：报名供应商营业执照复印件、法人身份原件。（如委托人来报名的提供营业执照复印件、法人身份复印件、委托书、委托人身份证复印件现场验原件，以上资料均须盖公章）</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960" w:firstLineChars="300"/>
        <w:textAlignment w:val="auto"/>
        <w:rPr>
          <w:rFonts w:hint="default" w:ascii="仿宋" w:hAnsi="仿宋" w:eastAsia="仿宋" w:cs="仿宋"/>
          <w:color w:val="000000"/>
          <w:kern w:val="28"/>
          <w:sz w:val="32"/>
          <w:szCs w:val="32"/>
          <w:lang w:val="en-US" w:eastAsia="zh-CN"/>
        </w:rPr>
      </w:pPr>
      <w:r>
        <w:rPr>
          <w:rFonts w:hint="eastAsia" w:ascii="仿宋" w:hAnsi="仿宋" w:eastAsia="仿宋" w:cs="仿宋"/>
          <w:color w:val="000000"/>
          <w:kern w:val="28"/>
          <w:sz w:val="32"/>
          <w:szCs w:val="32"/>
          <w:lang w:val="en-US" w:eastAsia="zh-CN"/>
        </w:rPr>
        <w:t>5</w:t>
      </w:r>
      <w:r>
        <w:rPr>
          <w:rFonts w:hint="eastAsia" w:ascii="仿宋" w:hAnsi="仿宋" w:eastAsia="仿宋" w:cs="仿宋"/>
          <w:color w:val="000000"/>
          <w:kern w:val="28"/>
          <w:sz w:val="32"/>
          <w:szCs w:val="32"/>
        </w:rPr>
        <w:t>、递交</w:t>
      </w:r>
      <w:r>
        <w:rPr>
          <w:rFonts w:hint="eastAsia" w:ascii="仿宋" w:hAnsi="仿宋" w:eastAsia="仿宋" w:cs="仿宋"/>
          <w:color w:val="000000"/>
          <w:kern w:val="28"/>
          <w:sz w:val="32"/>
          <w:szCs w:val="32"/>
          <w:lang w:eastAsia="zh-CN"/>
        </w:rPr>
        <w:t>报价</w:t>
      </w:r>
      <w:r>
        <w:rPr>
          <w:rFonts w:hint="eastAsia" w:ascii="仿宋" w:hAnsi="仿宋" w:eastAsia="仿宋" w:cs="仿宋"/>
          <w:color w:val="000000"/>
          <w:kern w:val="28"/>
          <w:sz w:val="32"/>
          <w:szCs w:val="32"/>
        </w:rPr>
        <w:t>文件方式：</w:t>
      </w:r>
      <w:r>
        <w:rPr>
          <w:rFonts w:hint="eastAsia" w:ascii="仿宋" w:hAnsi="仿宋" w:eastAsia="仿宋" w:cs="仿宋"/>
          <w:color w:val="000000"/>
          <w:kern w:val="28"/>
          <w:sz w:val="32"/>
          <w:szCs w:val="32"/>
          <w:lang w:val="en-US" w:eastAsia="zh-CN"/>
        </w:rPr>
        <w:t>只接受</w:t>
      </w:r>
      <w:r>
        <w:rPr>
          <w:rFonts w:hint="eastAsia" w:ascii="仿宋" w:hAnsi="仿宋" w:eastAsia="仿宋" w:cs="仿宋"/>
          <w:color w:val="000000"/>
          <w:kern w:val="28"/>
          <w:sz w:val="32"/>
          <w:szCs w:val="32"/>
        </w:rPr>
        <w:t>现场</w:t>
      </w:r>
      <w:r>
        <w:rPr>
          <w:rFonts w:hint="eastAsia" w:ascii="仿宋" w:hAnsi="仿宋" w:eastAsia="仿宋" w:cs="仿宋"/>
          <w:color w:val="000000"/>
          <w:kern w:val="28"/>
          <w:sz w:val="32"/>
          <w:szCs w:val="32"/>
          <w:lang w:val="en-US" w:eastAsia="zh-CN"/>
        </w:rPr>
        <w:t>递交。</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960" w:firstLineChars="300"/>
        <w:textAlignment w:val="auto"/>
        <w:rPr>
          <w:rFonts w:hint="eastAsia" w:ascii="仿宋" w:hAnsi="仿宋" w:eastAsia="仿宋" w:cs="仿宋"/>
          <w:color w:val="000000"/>
          <w:kern w:val="28"/>
          <w:sz w:val="32"/>
          <w:szCs w:val="32"/>
          <w:lang w:eastAsia="zh-CN"/>
        </w:rPr>
      </w:pPr>
      <w:r>
        <w:rPr>
          <w:rFonts w:hint="eastAsia" w:ascii="仿宋" w:hAnsi="仿宋" w:eastAsia="仿宋" w:cs="仿宋"/>
          <w:color w:val="000000"/>
          <w:kern w:val="28"/>
          <w:sz w:val="32"/>
          <w:szCs w:val="32"/>
          <w:lang w:val="en-US" w:eastAsia="zh-CN"/>
        </w:rPr>
        <w:t>6</w:t>
      </w:r>
      <w:r>
        <w:rPr>
          <w:rFonts w:hint="eastAsia" w:ascii="仿宋" w:hAnsi="仿宋" w:eastAsia="仿宋" w:cs="仿宋"/>
          <w:color w:val="000000"/>
          <w:kern w:val="28"/>
          <w:sz w:val="32"/>
          <w:szCs w:val="32"/>
        </w:rPr>
        <w:t>、联系人：叶</w:t>
      </w:r>
      <w:r>
        <w:rPr>
          <w:rFonts w:hint="eastAsia" w:ascii="仿宋" w:hAnsi="仿宋" w:eastAsia="仿宋" w:cs="仿宋"/>
          <w:color w:val="000000"/>
          <w:kern w:val="28"/>
          <w:sz w:val="32"/>
          <w:szCs w:val="32"/>
          <w:lang w:eastAsia="zh-CN"/>
        </w:rPr>
        <w:t>先生、彭小姐</w:t>
      </w:r>
      <w:r>
        <w:rPr>
          <w:rFonts w:hint="eastAsia" w:ascii="仿宋" w:hAnsi="仿宋" w:eastAsia="仿宋" w:cs="仿宋"/>
          <w:color w:val="000000"/>
          <w:kern w:val="28"/>
          <w:sz w:val="32"/>
          <w:szCs w:val="32"/>
        </w:rPr>
        <w:t>，电话：13266016507</w:t>
      </w:r>
      <w:r>
        <w:rPr>
          <w:rFonts w:hint="eastAsia" w:ascii="仿宋" w:hAnsi="仿宋" w:eastAsia="仿宋" w:cs="仿宋"/>
          <w:color w:val="000000"/>
          <w:kern w:val="28"/>
          <w:sz w:val="32"/>
          <w:szCs w:val="32"/>
          <w:lang w:eastAsia="zh-CN"/>
        </w:rPr>
        <w:t>、13925526427。</w:t>
      </w:r>
    </w:p>
    <w:p>
      <w:pPr>
        <w:pStyle w:val="8"/>
        <w:rPr>
          <w:rFonts w:hint="default"/>
          <w:lang w:val="en-US" w:eastAsia="zh-CN"/>
        </w:rPr>
      </w:pPr>
    </w:p>
    <w:p>
      <w:pPr>
        <w:pStyle w:val="8"/>
        <w:rPr>
          <w:rFonts w:hint="eastAsia" w:ascii="仿宋" w:hAnsi="仿宋" w:eastAsia="仿宋" w:cs="仿宋"/>
          <w:color w:val="000000"/>
          <w:kern w:val="28"/>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960" w:firstLineChars="300"/>
        <w:textAlignment w:val="auto"/>
        <w:rPr>
          <w:rFonts w:hint="eastAsia" w:ascii="仿宋" w:hAnsi="仿宋" w:eastAsia="仿宋" w:cs="仿宋"/>
          <w:color w:val="000000"/>
          <w:kern w:val="28"/>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960" w:firstLineChars="300"/>
        <w:textAlignment w:val="auto"/>
        <w:rPr>
          <w:rFonts w:hint="eastAsia" w:ascii="仿宋" w:hAnsi="仿宋" w:eastAsia="仿宋" w:cs="仿宋"/>
          <w:color w:val="000000"/>
          <w:kern w:val="28"/>
          <w:sz w:val="32"/>
          <w:szCs w:val="32"/>
          <w:lang w:val="en-US" w:eastAsia="zh-CN"/>
        </w:rPr>
      </w:pPr>
      <w:r>
        <w:rPr>
          <w:rFonts w:hint="eastAsia" w:ascii="仿宋" w:hAnsi="仿宋" w:eastAsia="仿宋" w:cs="仿宋"/>
          <w:color w:val="000000"/>
          <w:kern w:val="28"/>
          <w:sz w:val="32"/>
          <w:szCs w:val="32"/>
        </w:rPr>
        <w:t xml:space="preserve">  </w:t>
      </w:r>
      <w:r>
        <w:rPr>
          <w:rFonts w:hint="eastAsia" w:ascii="仿宋" w:hAnsi="仿宋" w:eastAsia="仿宋" w:cs="仿宋"/>
          <w:color w:val="000000"/>
          <w:kern w:val="28"/>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960" w:firstLineChars="300"/>
        <w:textAlignment w:val="auto"/>
        <w:rPr>
          <w:rFonts w:hint="eastAsia" w:ascii="仿宋" w:hAnsi="仿宋" w:eastAsia="仿宋" w:cs="仿宋"/>
          <w:color w:val="000000"/>
          <w:kern w:val="28"/>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960" w:firstLineChars="300"/>
        <w:textAlignment w:val="auto"/>
        <w:rPr>
          <w:rFonts w:hint="eastAsia" w:ascii="仿宋" w:hAnsi="仿宋" w:eastAsia="仿宋" w:cs="仿宋"/>
          <w:color w:val="000000"/>
          <w:kern w:val="28"/>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960" w:firstLineChars="300"/>
        <w:textAlignment w:val="auto"/>
        <w:rPr>
          <w:rFonts w:hint="default" w:ascii="仿宋" w:hAnsi="仿宋" w:eastAsia="仿宋" w:cs="仿宋"/>
          <w:color w:val="000000"/>
          <w:kern w:val="28"/>
          <w:sz w:val="32"/>
          <w:szCs w:val="32"/>
          <w:lang w:val="en-US" w:eastAsia="zh-CN"/>
        </w:rPr>
      </w:pPr>
    </w:p>
    <w:p/>
    <w:p/>
    <w:p/>
    <w:p/>
    <w:p/>
    <w:p/>
    <w:p/>
    <w:p/>
    <w:p/>
    <w:p/>
    <w:p/>
    <w:p/>
    <w:p/>
    <w:p/>
    <w:p/>
    <w:p/>
    <w:p/>
    <w:p/>
    <w:p/>
    <w:p/>
    <w:p/>
    <w:p/>
    <w:p/>
    <w:p/>
    <w:p/>
    <w:p/>
    <w:p/>
    <w:p/>
    <w:p/>
    <w:p/>
    <w:p/>
    <w:p/>
    <w:p/>
    <w:p/>
    <w:p/>
    <w:p/>
    <w:p/>
    <w:p>
      <w:pPr>
        <w:spacing w:line="360" w:lineRule="auto"/>
        <w:jc w:val="center"/>
        <w:rPr>
          <w:rFonts w:hint="eastAsia" w:eastAsia="仿宋_GB2312"/>
          <w:b/>
          <w:sz w:val="32"/>
          <w:szCs w:val="32"/>
          <w:lang w:val="en-US" w:eastAsia="zh-CN"/>
        </w:rPr>
      </w:pPr>
      <w:r>
        <w:rPr>
          <w:rFonts w:hint="eastAsia" w:eastAsia="仿宋_GB2312"/>
          <w:b/>
          <w:sz w:val="32"/>
          <w:szCs w:val="32"/>
          <w:lang w:val="en-US" w:eastAsia="zh-CN"/>
        </w:rPr>
        <w:t>花海里西侧停车场和海战博物社会停车场道闸设备采购项目</w:t>
      </w:r>
    </w:p>
    <w:p>
      <w:pPr>
        <w:spacing w:line="360" w:lineRule="auto"/>
        <w:jc w:val="center"/>
        <w:rPr>
          <w:rFonts w:hint="eastAsia" w:eastAsia="仿宋_GB2312"/>
          <w:b/>
          <w:sz w:val="32"/>
          <w:szCs w:val="32"/>
          <w:lang w:val="en-US" w:eastAsia="zh-CN"/>
        </w:rPr>
      </w:pPr>
      <w:r>
        <w:rPr>
          <w:rFonts w:hint="eastAsia" w:eastAsia="仿宋_GB2312"/>
          <w:b/>
          <w:sz w:val="32"/>
          <w:szCs w:val="32"/>
          <w:lang w:val="en-US" w:eastAsia="zh-CN"/>
        </w:rPr>
        <w:t>磋商公开邀请函</w:t>
      </w:r>
    </w:p>
    <w:p>
      <w:pPr>
        <w:spacing w:line="360" w:lineRule="auto"/>
        <w:jc w:val="center"/>
        <w:rPr>
          <w:rFonts w:eastAsia="仿宋_GB2312"/>
          <w:b/>
          <w:sz w:val="32"/>
          <w:szCs w:val="32"/>
        </w:rPr>
      </w:pPr>
    </w:p>
    <w:p>
      <w:pPr>
        <w:spacing w:line="360" w:lineRule="auto"/>
        <w:jc w:val="center"/>
        <w:rPr>
          <w:rFonts w:eastAsia="仿宋_GB2312"/>
          <w:b/>
          <w:sz w:val="32"/>
          <w:szCs w:val="32"/>
        </w:rPr>
      </w:pPr>
    </w:p>
    <w:p>
      <w:pPr>
        <w:spacing w:line="360" w:lineRule="auto"/>
        <w:jc w:val="center"/>
        <w:rPr>
          <w:rFonts w:eastAsia="仿宋_GB2312"/>
          <w:b/>
          <w:sz w:val="32"/>
          <w:szCs w:val="32"/>
        </w:rPr>
      </w:pPr>
    </w:p>
    <w:p>
      <w:pPr>
        <w:spacing w:line="360" w:lineRule="auto"/>
        <w:jc w:val="center"/>
        <w:rPr>
          <w:rFonts w:eastAsia="仿宋_GB2312"/>
          <w:b/>
          <w:sz w:val="32"/>
          <w:szCs w:val="32"/>
        </w:rPr>
      </w:pPr>
    </w:p>
    <w:p>
      <w:pPr>
        <w:spacing w:line="360" w:lineRule="auto"/>
        <w:jc w:val="center"/>
        <w:rPr>
          <w:rFonts w:eastAsia="仿宋_GB2312"/>
          <w:b/>
          <w:sz w:val="32"/>
          <w:szCs w:val="32"/>
        </w:rPr>
      </w:pPr>
    </w:p>
    <w:p>
      <w:pPr>
        <w:spacing w:line="360" w:lineRule="auto"/>
        <w:jc w:val="center"/>
        <w:rPr>
          <w:rFonts w:eastAsia="仿宋_GB2312"/>
          <w:b/>
          <w:sz w:val="32"/>
          <w:szCs w:val="32"/>
        </w:rPr>
      </w:pPr>
    </w:p>
    <w:p>
      <w:pPr>
        <w:spacing w:line="360" w:lineRule="auto"/>
        <w:jc w:val="center"/>
        <w:rPr>
          <w:rFonts w:eastAsia="仿宋_GB2312"/>
          <w:b/>
          <w:sz w:val="32"/>
          <w:szCs w:val="32"/>
        </w:rPr>
      </w:pPr>
    </w:p>
    <w:p>
      <w:pPr>
        <w:spacing w:line="360" w:lineRule="auto"/>
        <w:ind w:firstLine="3534" w:firstLineChars="1100"/>
        <w:rPr>
          <w:rFonts w:eastAsia="仿宋_GB2312"/>
          <w:b/>
          <w:sz w:val="32"/>
          <w:szCs w:val="32"/>
        </w:rPr>
      </w:pPr>
      <w:r>
        <w:rPr>
          <w:rFonts w:hint="eastAsia" w:eastAsia="仿宋_GB2312"/>
          <w:b/>
          <w:sz w:val="32"/>
          <w:szCs w:val="32"/>
          <w:lang w:eastAsia="zh-CN"/>
        </w:rPr>
        <w:t>报价</w:t>
      </w:r>
      <w:r>
        <w:rPr>
          <w:rFonts w:eastAsia="仿宋_GB2312"/>
          <w:b/>
          <w:sz w:val="32"/>
          <w:szCs w:val="32"/>
        </w:rPr>
        <w:t>人：</w:t>
      </w:r>
    </w:p>
    <w:p>
      <w:pPr>
        <w:spacing w:line="360" w:lineRule="auto"/>
        <w:jc w:val="center"/>
        <w:rPr>
          <w:rFonts w:eastAsia="仿宋_GB2312"/>
          <w:b/>
          <w:sz w:val="32"/>
          <w:szCs w:val="32"/>
        </w:rPr>
      </w:pPr>
      <w:r>
        <w:rPr>
          <w:rFonts w:eastAsia="仿宋_GB2312"/>
          <w:b/>
          <w:sz w:val="32"/>
          <w:szCs w:val="32"/>
        </w:rPr>
        <w:t>日期：</w:t>
      </w:r>
      <w:r>
        <w:rPr>
          <w:rFonts w:hint="eastAsia" w:eastAsia="仿宋_GB2312"/>
          <w:b/>
          <w:sz w:val="32"/>
          <w:szCs w:val="32"/>
          <w:lang w:eastAsia="zh-CN"/>
        </w:rPr>
        <w:t>2024</w:t>
      </w:r>
      <w:r>
        <w:rPr>
          <w:rFonts w:eastAsia="仿宋_GB2312"/>
          <w:b/>
          <w:sz w:val="32"/>
          <w:szCs w:val="32"/>
        </w:rPr>
        <w:t>年</w:t>
      </w:r>
      <w:r>
        <w:rPr>
          <w:rFonts w:hint="eastAsia" w:eastAsia="仿宋_GB2312"/>
          <w:b/>
          <w:sz w:val="32"/>
          <w:szCs w:val="32"/>
          <w:lang w:val="en-US" w:eastAsia="zh-CN"/>
        </w:rPr>
        <w:t xml:space="preserve"> </w:t>
      </w:r>
      <w:r>
        <w:rPr>
          <w:rFonts w:eastAsia="仿宋_GB2312"/>
          <w:b/>
          <w:sz w:val="32"/>
          <w:szCs w:val="32"/>
        </w:rPr>
        <w:t>月  日</w:t>
      </w:r>
      <w:r>
        <w:rPr>
          <w:rFonts w:eastAsia="仿宋_GB2312"/>
          <w:b/>
          <w:sz w:val="32"/>
          <w:szCs w:val="32"/>
        </w:rPr>
        <w:br w:type="page"/>
      </w:r>
    </w:p>
    <w:p>
      <w:pPr>
        <w:spacing w:line="600" w:lineRule="exact"/>
        <w:jc w:val="center"/>
        <w:rPr>
          <w:rFonts w:eastAsia="仿宋_GB2312"/>
          <w:b/>
          <w:sz w:val="32"/>
          <w:szCs w:val="32"/>
        </w:rPr>
      </w:pPr>
      <w:r>
        <w:rPr>
          <w:rFonts w:eastAsia="仿宋_GB2312"/>
          <w:b/>
          <w:sz w:val="32"/>
          <w:szCs w:val="32"/>
        </w:rPr>
        <w:t>1、</w:t>
      </w:r>
      <w:r>
        <w:rPr>
          <w:rFonts w:hint="eastAsia" w:eastAsia="仿宋_GB2312"/>
          <w:b/>
          <w:sz w:val="32"/>
          <w:szCs w:val="32"/>
          <w:lang w:eastAsia="zh-CN"/>
        </w:rPr>
        <w:t>报价</w:t>
      </w:r>
      <w:r>
        <w:rPr>
          <w:rFonts w:eastAsia="仿宋_GB2312"/>
          <w:b/>
          <w:sz w:val="32"/>
          <w:szCs w:val="32"/>
        </w:rPr>
        <w:t>书</w:t>
      </w:r>
    </w:p>
    <w:p>
      <w:pPr>
        <w:spacing w:line="600" w:lineRule="exact"/>
        <w:rPr>
          <w:rFonts w:eastAsia="仿宋_GB2312"/>
          <w:b/>
          <w:sz w:val="18"/>
          <w:szCs w:val="18"/>
          <w:u w:val="single"/>
        </w:rPr>
      </w:pPr>
    </w:p>
    <w:p>
      <w:pPr>
        <w:spacing w:line="600" w:lineRule="exact"/>
        <w:rPr>
          <w:rFonts w:eastAsia="仿宋_GB2312"/>
          <w:b/>
          <w:sz w:val="28"/>
          <w:szCs w:val="28"/>
          <w:u w:val="single"/>
        </w:rPr>
      </w:pPr>
      <w:r>
        <w:rPr>
          <w:rFonts w:hint="eastAsia" w:eastAsia="仿宋_GB2312"/>
          <w:b/>
          <w:sz w:val="28"/>
          <w:szCs w:val="28"/>
          <w:u w:val="single"/>
          <w:lang w:val="en-US" w:eastAsia="zh-CN"/>
        </w:rPr>
        <w:t>东莞滨海湾公共管理服务有限公司</w:t>
      </w:r>
      <w:r>
        <w:rPr>
          <w:rFonts w:eastAsia="仿宋_GB2312"/>
          <w:b/>
          <w:sz w:val="28"/>
          <w:szCs w:val="28"/>
          <w:u w:val="single"/>
        </w:rPr>
        <w:t>：</w:t>
      </w:r>
    </w:p>
    <w:p>
      <w:pPr>
        <w:spacing w:line="500" w:lineRule="exact"/>
        <w:ind w:left="141" w:leftChars="67" w:firstLine="420" w:firstLineChars="150"/>
        <w:rPr>
          <w:rFonts w:hint="eastAsia" w:eastAsia="仿宋_GB2312"/>
          <w:sz w:val="28"/>
          <w:szCs w:val="28"/>
          <w:lang w:eastAsia="zh-CN"/>
        </w:rPr>
      </w:pPr>
      <w:r>
        <w:rPr>
          <w:rFonts w:eastAsia="仿宋_GB2312"/>
          <w:sz w:val="28"/>
          <w:szCs w:val="28"/>
        </w:rPr>
        <w:t>我方自愿参加贵司组织的</w:t>
      </w:r>
      <w:r>
        <w:rPr>
          <w:rFonts w:hint="eastAsia" w:eastAsia="仿宋_GB2312"/>
          <w:sz w:val="28"/>
          <w:szCs w:val="28"/>
          <w:u w:val="single"/>
          <w:lang w:eastAsia="zh-CN"/>
        </w:rPr>
        <w:t>花海里西侧停车场和海战博物社会停车场道闸设备采购项目</w:t>
      </w:r>
      <w:r>
        <w:rPr>
          <w:rFonts w:hint="eastAsia" w:eastAsia="仿宋_GB2312"/>
          <w:sz w:val="28"/>
          <w:szCs w:val="28"/>
          <w:lang w:eastAsia="zh-CN"/>
        </w:rPr>
        <w:t>报价</w:t>
      </w:r>
      <w:r>
        <w:rPr>
          <w:rFonts w:eastAsia="仿宋_GB2312"/>
          <w:sz w:val="28"/>
          <w:szCs w:val="28"/>
        </w:rPr>
        <w:t>工作，在对本项工作内容及要求已经充分理解及确认,并完全了解工作现场的条件的前提下，我方愿以</w:t>
      </w:r>
      <w:r>
        <w:rPr>
          <w:rFonts w:hint="eastAsia" w:eastAsia="仿宋_GB2312"/>
          <w:sz w:val="28"/>
          <w:szCs w:val="28"/>
          <w:u w:val="single"/>
          <w:lang w:val="en-US" w:eastAsia="zh-CN"/>
        </w:rPr>
        <w:t xml:space="preserve">    </w:t>
      </w:r>
      <w:r>
        <w:rPr>
          <w:rFonts w:hint="eastAsia" w:eastAsia="仿宋_GB2312"/>
          <w:sz w:val="28"/>
          <w:szCs w:val="28"/>
          <w:lang w:val="en-US" w:eastAsia="zh-CN"/>
        </w:rPr>
        <w:t>元（大写：</w:t>
      </w:r>
      <w:r>
        <w:rPr>
          <w:rFonts w:hint="eastAsia" w:eastAsia="仿宋_GB2312"/>
          <w:sz w:val="28"/>
          <w:szCs w:val="28"/>
          <w:u w:val="single"/>
          <w:lang w:val="en-US" w:eastAsia="zh-CN"/>
        </w:rPr>
        <w:t xml:space="preserve">     </w:t>
      </w:r>
      <w:r>
        <w:rPr>
          <w:rFonts w:hint="eastAsia" w:eastAsia="仿宋_GB2312"/>
          <w:sz w:val="28"/>
          <w:szCs w:val="28"/>
          <w:lang w:val="en-US" w:eastAsia="zh-CN"/>
        </w:rPr>
        <w:t>）</w:t>
      </w:r>
      <w:r>
        <w:rPr>
          <w:rFonts w:hint="eastAsia" w:eastAsia="仿宋_GB2312"/>
          <w:sz w:val="28"/>
          <w:szCs w:val="28"/>
          <w:u w:val="none"/>
          <w:lang w:eastAsia="zh-CN"/>
        </w:rPr>
        <w:t>，</w:t>
      </w:r>
      <w:r>
        <w:rPr>
          <w:rFonts w:eastAsia="仿宋_GB2312"/>
          <w:sz w:val="28"/>
          <w:szCs w:val="28"/>
        </w:rPr>
        <w:t>承接</w:t>
      </w:r>
      <w:r>
        <w:rPr>
          <w:rFonts w:hint="eastAsia" w:eastAsia="仿宋_GB2312"/>
          <w:sz w:val="28"/>
          <w:szCs w:val="28"/>
          <w:lang w:eastAsia="zh-CN"/>
        </w:rPr>
        <w:t>该项工作,并开具增值专用发票税率为</w:t>
      </w:r>
      <w:r>
        <w:rPr>
          <w:rFonts w:hint="eastAsia" w:eastAsia="仿宋_GB2312"/>
          <w:sz w:val="28"/>
          <w:szCs w:val="28"/>
          <w:lang w:val="en-US" w:eastAsia="zh-CN"/>
        </w:rPr>
        <w:t>13%</w:t>
      </w:r>
      <w:r>
        <w:rPr>
          <w:rFonts w:hint="eastAsia" w:eastAsia="仿宋_GB2312"/>
          <w:sz w:val="28"/>
          <w:szCs w:val="28"/>
          <w:lang w:eastAsia="zh-CN"/>
        </w:rPr>
        <w:t>。</w:t>
      </w:r>
    </w:p>
    <w:p>
      <w:pPr>
        <w:pStyle w:val="8"/>
        <w:ind w:firstLine="560" w:firstLineChars="200"/>
        <w:jc w:val="both"/>
        <w:rPr>
          <w:rFonts w:hint="default" w:ascii="Times New Roman" w:hAnsi="Times New Roman" w:eastAsia="仿宋_GB2312" w:cs="Times New Roman"/>
          <w:b w:val="0"/>
          <w:bCs w:val="0"/>
          <w:kern w:val="2"/>
          <w:sz w:val="28"/>
          <w:szCs w:val="28"/>
          <w:lang w:val="en-US" w:eastAsia="zh-CN" w:bidi="ar-SA"/>
        </w:rPr>
      </w:pPr>
      <w:r>
        <w:rPr>
          <w:rFonts w:hint="eastAsia" w:ascii="Times New Roman" w:hAnsi="Times New Roman" w:eastAsia="仿宋_GB2312" w:cs="Times New Roman"/>
          <w:b w:val="0"/>
          <w:bCs w:val="0"/>
          <w:kern w:val="2"/>
          <w:sz w:val="28"/>
          <w:szCs w:val="28"/>
          <w:lang w:val="en-US" w:eastAsia="zh-CN" w:bidi="ar-SA"/>
        </w:rPr>
        <w:t>备注：本项目报价税率一律按照增值税专用发票13%，如乙方实际税率低于该税率，甲方将根据实际税率扣减费用。</w:t>
      </w:r>
    </w:p>
    <w:p>
      <w:pPr>
        <w:pStyle w:val="8"/>
        <w:ind w:firstLine="560" w:firstLineChars="200"/>
        <w:jc w:val="both"/>
        <w:rPr>
          <w:rFonts w:hint="default" w:ascii="Times New Roman" w:hAnsi="Times New Roman" w:eastAsia="仿宋_GB2312" w:cs="Times New Roman"/>
          <w:b w:val="0"/>
          <w:bCs w:val="0"/>
          <w:kern w:val="2"/>
          <w:sz w:val="28"/>
          <w:szCs w:val="28"/>
          <w:lang w:val="en-US" w:eastAsia="zh-CN" w:bidi="ar-SA"/>
        </w:rPr>
      </w:pPr>
    </w:p>
    <w:p>
      <w:pPr>
        <w:spacing w:line="600" w:lineRule="exact"/>
        <w:rPr>
          <w:rFonts w:eastAsia="仿宋_GB2312"/>
          <w:sz w:val="28"/>
          <w:szCs w:val="28"/>
        </w:rPr>
      </w:pPr>
    </w:p>
    <w:p>
      <w:pPr>
        <w:spacing w:line="600" w:lineRule="exact"/>
        <w:rPr>
          <w:rFonts w:eastAsia="仿宋_GB2312"/>
          <w:sz w:val="28"/>
          <w:szCs w:val="28"/>
        </w:rPr>
      </w:pPr>
    </w:p>
    <w:p>
      <w:pPr>
        <w:spacing w:line="600" w:lineRule="exact"/>
        <w:rPr>
          <w:rFonts w:eastAsia="仿宋_GB2312"/>
          <w:sz w:val="28"/>
          <w:szCs w:val="28"/>
        </w:rPr>
      </w:pPr>
    </w:p>
    <w:p>
      <w:pPr>
        <w:spacing w:line="600" w:lineRule="exact"/>
        <w:rPr>
          <w:rFonts w:eastAsia="仿宋_GB2312"/>
          <w:sz w:val="28"/>
          <w:szCs w:val="28"/>
        </w:rPr>
      </w:pPr>
    </w:p>
    <w:p>
      <w:pPr>
        <w:spacing w:line="600" w:lineRule="exact"/>
        <w:ind w:firstLine="4200" w:firstLineChars="1500"/>
        <w:rPr>
          <w:rFonts w:eastAsia="仿宋_GB2312"/>
          <w:sz w:val="28"/>
          <w:szCs w:val="28"/>
        </w:rPr>
      </w:pPr>
    </w:p>
    <w:p>
      <w:pPr>
        <w:spacing w:line="600" w:lineRule="exact"/>
        <w:ind w:firstLine="4200" w:firstLineChars="1500"/>
        <w:rPr>
          <w:rFonts w:eastAsia="仿宋_GB2312"/>
          <w:sz w:val="28"/>
          <w:szCs w:val="28"/>
        </w:rPr>
      </w:pPr>
    </w:p>
    <w:p>
      <w:pPr>
        <w:spacing w:line="600" w:lineRule="exact"/>
        <w:ind w:firstLine="4200" w:firstLineChars="1500"/>
        <w:rPr>
          <w:rFonts w:eastAsia="仿宋_GB2312"/>
          <w:sz w:val="28"/>
          <w:szCs w:val="28"/>
        </w:rPr>
      </w:pPr>
    </w:p>
    <w:p>
      <w:pPr>
        <w:spacing w:line="660" w:lineRule="exact"/>
        <w:ind w:firstLine="4200" w:firstLineChars="1500"/>
        <w:rPr>
          <w:rFonts w:eastAsia="仿宋_GB2312"/>
          <w:sz w:val="28"/>
          <w:szCs w:val="28"/>
        </w:rPr>
      </w:pPr>
      <w:r>
        <w:rPr>
          <w:rFonts w:hint="eastAsia" w:eastAsia="仿宋_GB2312"/>
          <w:sz w:val="28"/>
          <w:szCs w:val="28"/>
          <w:lang w:eastAsia="zh-CN"/>
        </w:rPr>
        <w:t>报价</w:t>
      </w:r>
      <w:r>
        <w:rPr>
          <w:rFonts w:eastAsia="仿宋_GB2312"/>
          <w:sz w:val="28"/>
          <w:szCs w:val="28"/>
        </w:rPr>
        <w:t>人名称（盖公章）：</w:t>
      </w:r>
    </w:p>
    <w:p>
      <w:pPr>
        <w:spacing w:line="660" w:lineRule="exact"/>
        <w:rPr>
          <w:rFonts w:eastAsia="仿宋_GB2312"/>
          <w:sz w:val="28"/>
          <w:szCs w:val="28"/>
        </w:rPr>
      </w:pPr>
      <w:r>
        <w:rPr>
          <w:rFonts w:eastAsia="仿宋_GB2312"/>
          <w:sz w:val="28"/>
          <w:szCs w:val="28"/>
        </w:rPr>
        <w:t xml:space="preserve">                             法定代表人或授权委托人（签字或盖章）：</w:t>
      </w:r>
    </w:p>
    <w:p>
      <w:pPr>
        <w:spacing w:line="660" w:lineRule="exact"/>
        <w:ind w:firstLine="4200" w:firstLineChars="1500"/>
        <w:rPr>
          <w:rFonts w:eastAsia="仿宋_GB2312"/>
          <w:sz w:val="28"/>
          <w:szCs w:val="28"/>
        </w:rPr>
      </w:pPr>
      <w:r>
        <w:rPr>
          <w:rFonts w:eastAsia="仿宋_GB2312"/>
          <w:sz w:val="28"/>
          <w:szCs w:val="28"/>
        </w:rPr>
        <w:t>日期：</w:t>
      </w:r>
      <w:r>
        <w:rPr>
          <w:rFonts w:hint="eastAsia" w:eastAsia="仿宋_GB2312"/>
          <w:sz w:val="28"/>
          <w:szCs w:val="28"/>
          <w:u w:val="single"/>
          <w:lang w:eastAsia="zh-CN"/>
        </w:rPr>
        <w:t>2024</w:t>
      </w:r>
      <w:r>
        <w:rPr>
          <w:rFonts w:eastAsia="仿宋_GB2312"/>
          <w:sz w:val="28"/>
          <w:szCs w:val="28"/>
        </w:rPr>
        <w:t>年</w:t>
      </w:r>
      <w:r>
        <w:rPr>
          <w:rFonts w:hint="eastAsia" w:eastAsia="仿宋_GB2312"/>
          <w:sz w:val="28"/>
          <w:szCs w:val="28"/>
          <w:u w:val="single"/>
          <w:lang w:val="en-US" w:eastAsia="zh-CN"/>
        </w:rPr>
        <w:t xml:space="preserve">  </w:t>
      </w:r>
      <w:r>
        <w:rPr>
          <w:rFonts w:eastAsia="仿宋_GB2312"/>
          <w:sz w:val="28"/>
          <w:szCs w:val="28"/>
        </w:rPr>
        <w:t>月</w:t>
      </w:r>
      <w:r>
        <w:rPr>
          <w:rFonts w:hint="eastAsia" w:eastAsia="仿宋_GB2312"/>
          <w:sz w:val="28"/>
          <w:szCs w:val="28"/>
          <w:u w:val="single"/>
          <w:lang w:val="en-US" w:eastAsia="zh-CN"/>
        </w:rPr>
        <w:t xml:space="preserve">  </w:t>
      </w:r>
      <w:r>
        <w:rPr>
          <w:rFonts w:eastAsia="仿宋_GB2312"/>
          <w:sz w:val="28"/>
          <w:szCs w:val="28"/>
        </w:rPr>
        <w:t>日</w:t>
      </w:r>
    </w:p>
    <w:p>
      <w:pPr>
        <w:widowControl/>
        <w:jc w:val="left"/>
        <w:rPr>
          <w:rFonts w:eastAsia="仿宋_GB2312"/>
          <w:sz w:val="28"/>
          <w:szCs w:val="28"/>
        </w:rPr>
      </w:pPr>
      <w:r>
        <w:rPr>
          <w:rFonts w:eastAsia="仿宋_GB2312"/>
          <w:sz w:val="28"/>
          <w:szCs w:val="28"/>
        </w:rPr>
        <w:br w:type="page"/>
      </w:r>
    </w:p>
    <w:p>
      <w:pPr>
        <w:widowControl/>
        <w:jc w:val="left"/>
        <w:rPr>
          <w:rFonts w:eastAsia="仿宋_GB2312"/>
          <w:sz w:val="28"/>
          <w:szCs w:val="28"/>
        </w:rPr>
      </w:pPr>
    </w:p>
    <w:p>
      <w:pPr>
        <w:pStyle w:val="3"/>
        <w:spacing w:line="400" w:lineRule="exact"/>
        <w:jc w:val="center"/>
        <w:rPr>
          <w:rFonts w:ascii="Times New Roman" w:hAnsi="Times New Roman" w:eastAsia="仿宋_GB2312"/>
          <w:b/>
          <w:sz w:val="28"/>
          <w:szCs w:val="28"/>
        </w:rPr>
      </w:pPr>
    </w:p>
    <w:p>
      <w:pPr>
        <w:spacing w:line="600" w:lineRule="exact"/>
        <w:jc w:val="center"/>
        <w:rPr>
          <w:rFonts w:eastAsia="仿宋_GB2312"/>
          <w:b/>
          <w:sz w:val="32"/>
          <w:szCs w:val="32"/>
        </w:rPr>
      </w:pPr>
      <w:r>
        <w:rPr>
          <w:rFonts w:eastAsia="仿宋_GB2312"/>
          <w:b/>
          <w:sz w:val="32"/>
          <w:szCs w:val="32"/>
        </w:rPr>
        <w:t>2、法定代表人身份证明</w:t>
      </w:r>
    </w:p>
    <w:p>
      <w:pPr>
        <w:autoSpaceDE w:val="0"/>
        <w:autoSpaceDN w:val="0"/>
        <w:adjustRightInd w:val="0"/>
        <w:spacing w:line="360" w:lineRule="auto"/>
        <w:ind w:firstLine="560" w:firstLineChars="200"/>
        <w:jc w:val="left"/>
        <w:rPr>
          <w:rFonts w:eastAsia="仿宋_GB2312"/>
          <w:color w:val="000000"/>
          <w:kern w:val="0"/>
          <w:sz w:val="28"/>
          <w:szCs w:val="28"/>
        </w:rPr>
      </w:pPr>
    </w:p>
    <w:p>
      <w:pPr>
        <w:autoSpaceDE w:val="0"/>
        <w:autoSpaceDN w:val="0"/>
        <w:adjustRightInd w:val="0"/>
        <w:spacing w:line="360" w:lineRule="auto"/>
        <w:ind w:firstLine="560" w:firstLineChars="200"/>
        <w:jc w:val="left"/>
        <w:rPr>
          <w:rFonts w:hint="default" w:eastAsia="仿宋_GB2312"/>
          <w:color w:val="000000"/>
          <w:kern w:val="0"/>
          <w:sz w:val="28"/>
          <w:szCs w:val="28"/>
          <w:lang w:val="en-US" w:eastAsia="zh-CN"/>
        </w:rPr>
      </w:pPr>
      <w:r>
        <w:rPr>
          <w:rFonts w:hint="eastAsia" w:eastAsia="仿宋_GB2312"/>
          <w:color w:val="000000"/>
          <w:kern w:val="0"/>
          <w:sz w:val="28"/>
          <w:szCs w:val="28"/>
          <w:lang w:eastAsia="zh-CN"/>
        </w:rPr>
        <w:t>报价</w:t>
      </w:r>
      <w:r>
        <w:rPr>
          <w:rFonts w:eastAsia="仿宋_GB2312"/>
          <w:color w:val="000000"/>
          <w:kern w:val="0"/>
          <w:sz w:val="28"/>
          <w:szCs w:val="28"/>
        </w:rPr>
        <w:t>人名称：</w:t>
      </w:r>
      <w:r>
        <w:rPr>
          <w:rFonts w:hint="eastAsia" w:eastAsia="仿宋_GB2312"/>
          <w:color w:val="000000"/>
          <w:kern w:val="0"/>
          <w:sz w:val="28"/>
          <w:szCs w:val="28"/>
          <w:u w:val="single"/>
          <w:lang w:val="en-US" w:eastAsia="zh-CN"/>
        </w:rPr>
        <w:t xml:space="preserve">                          </w:t>
      </w:r>
      <w:r>
        <w:rPr>
          <w:rFonts w:hint="eastAsia" w:eastAsia="仿宋_GB2312"/>
          <w:color w:val="000000"/>
          <w:kern w:val="0"/>
          <w:sz w:val="28"/>
          <w:szCs w:val="28"/>
          <w:lang w:val="en-US" w:eastAsia="zh-CN"/>
        </w:rPr>
        <w:t xml:space="preserve"> </w:t>
      </w:r>
    </w:p>
    <w:p>
      <w:pPr>
        <w:autoSpaceDE w:val="0"/>
        <w:autoSpaceDN w:val="0"/>
        <w:adjustRightInd w:val="0"/>
        <w:spacing w:line="360" w:lineRule="auto"/>
        <w:ind w:firstLine="560" w:firstLineChars="200"/>
        <w:jc w:val="left"/>
        <w:rPr>
          <w:rFonts w:hint="default" w:eastAsia="仿宋_GB2312"/>
          <w:color w:val="000000"/>
          <w:kern w:val="0"/>
          <w:sz w:val="28"/>
          <w:szCs w:val="28"/>
          <w:lang w:val="en-US" w:eastAsia="zh-CN"/>
        </w:rPr>
      </w:pPr>
      <w:r>
        <w:rPr>
          <w:rFonts w:eastAsia="仿宋_GB2312"/>
          <w:color w:val="000000"/>
          <w:kern w:val="0"/>
          <w:sz w:val="28"/>
          <w:szCs w:val="28"/>
        </w:rPr>
        <w:t>单位性质：</w:t>
      </w:r>
      <w:r>
        <w:rPr>
          <w:rFonts w:hint="eastAsia" w:eastAsia="仿宋_GB2312"/>
          <w:color w:val="000000"/>
          <w:kern w:val="0"/>
          <w:sz w:val="28"/>
          <w:szCs w:val="28"/>
          <w:u w:val="single"/>
          <w:lang w:val="en-US" w:eastAsia="zh-CN"/>
        </w:rPr>
        <w:t xml:space="preserve">                             </w:t>
      </w:r>
    </w:p>
    <w:p>
      <w:pPr>
        <w:autoSpaceDE w:val="0"/>
        <w:autoSpaceDN w:val="0"/>
        <w:adjustRightInd w:val="0"/>
        <w:spacing w:line="360" w:lineRule="auto"/>
        <w:ind w:firstLine="560" w:firstLineChars="200"/>
        <w:jc w:val="left"/>
        <w:rPr>
          <w:rFonts w:hint="default" w:eastAsia="仿宋_GB2312"/>
          <w:color w:val="000000"/>
          <w:kern w:val="0"/>
          <w:sz w:val="28"/>
          <w:szCs w:val="28"/>
          <w:lang w:val="en-US" w:eastAsia="zh-CN"/>
        </w:rPr>
      </w:pPr>
      <w:r>
        <w:rPr>
          <w:rFonts w:eastAsia="仿宋_GB2312"/>
          <w:color w:val="000000"/>
          <w:kern w:val="0"/>
          <w:sz w:val="28"/>
          <w:szCs w:val="28"/>
        </w:rPr>
        <w:t>地址：</w:t>
      </w:r>
      <w:r>
        <w:rPr>
          <w:rFonts w:hint="eastAsia" w:eastAsia="仿宋_GB2312"/>
          <w:color w:val="000000"/>
          <w:kern w:val="0"/>
          <w:sz w:val="28"/>
          <w:szCs w:val="28"/>
          <w:u w:val="single"/>
          <w:lang w:val="en-US" w:eastAsia="zh-CN"/>
        </w:rPr>
        <w:t xml:space="preserve">                                 </w:t>
      </w:r>
    </w:p>
    <w:p>
      <w:pPr>
        <w:autoSpaceDE w:val="0"/>
        <w:autoSpaceDN w:val="0"/>
        <w:adjustRightInd w:val="0"/>
        <w:spacing w:line="360" w:lineRule="auto"/>
        <w:ind w:firstLine="560" w:firstLineChars="200"/>
        <w:jc w:val="left"/>
        <w:rPr>
          <w:rFonts w:eastAsia="仿宋_GB2312"/>
          <w:color w:val="000000"/>
          <w:kern w:val="0"/>
          <w:sz w:val="28"/>
          <w:szCs w:val="28"/>
        </w:rPr>
      </w:pPr>
      <w:r>
        <w:rPr>
          <w:rFonts w:eastAsia="仿宋_GB2312"/>
          <w:color w:val="000000"/>
          <w:kern w:val="0"/>
          <w:sz w:val="28"/>
          <w:szCs w:val="28"/>
        </w:rPr>
        <w:t>成立时间：</w:t>
      </w:r>
      <w:r>
        <w:rPr>
          <w:rFonts w:hint="eastAsia" w:eastAsia="仿宋_GB2312"/>
          <w:color w:val="000000"/>
          <w:kern w:val="0"/>
          <w:sz w:val="28"/>
          <w:szCs w:val="28"/>
          <w:u w:val="single"/>
          <w:lang w:val="en-US" w:eastAsia="zh-CN"/>
        </w:rPr>
        <w:t xml:space="preserve">   </w:t>
      </w:r>
      <w:r>
        <w:rPr>
          <w:rFonts w:eastAsia="仿宋_GB2312"/>
          <w:color w:val="000000"/>
          <w:kern w:val="0"/>
          <w:sz w:val="28"/>
          <w:szCs w:val="28"/>
        </w:rPr>
        <w:t>年</w:t>
      </w:r>
      <w:r>
        <w:rPr>
          <w:rFonts w:hint="eastAsia" w:eastAsia="仿宋_GB2312"/>
          <w:color w:val="000000"/>
          <w:kern w:val="0"/>
          <w:sz w:val="28"/>
          <w:szCs w:val="28"/>
          <w:u w:val="single"/>
          <w:lang w:val="en-US" w:eastAsia="zh-CN"/>
        </w:rPr>
        <w:t xml:space="preserve">   </w:t>
      </w:r>
      <w:r>
        <w:rPr>
          <w:rFonts w:eastAsia="仿宋_GB2312"/>
          <w:color w:val="000000"/>
          <w:kern w:val="0"/>
          <w:sz w:val="28"/>
          <w:szCs w:val="28"/>
        </w:rPr>
        <w:t>月</w:t>
      </w:r>
      <w:r>
        <w:rPr>
          <w:rFonts w:hint="eastAsia" w:eastAsia="仿宋_GB2312"/>
          <w:color w:val="000000"/>
          <w:kern w:val="0"/>
          <w:sz w:val="28"/>
          <w:szCs w:val="28"/>
          <w:u w:val="single"/>
          <w:lang w:val="en-US" w:eastAsia="zh-CN"/>
        </w:rPr>
        <w:t xml:space="preserve">     </w:t>
      </w:r>
      <w:r>
        <w:rPr>
          <w:rFonts w:eastAsia="仿宋_GB2312"/>
          <w:color w:val="000000"/>
          <w:kern w:val="0"/>
          <w:sz w:val="28"/>
          <w:szCs w:val="28"/>
        </w:rPr>
        <w:t>日</w:t>
      </w:r>
    </w:p>
    <w:p>
      <w:pPr>
        <w:autoSpaceDE w:val="0"/>
        <w:autoSpaceDN w:val="0"/>
        <w:adjustRightInd w:val="0"/>
        <w:spacing w:line="360" w:lineRule="auto"/>
        <w:ind w:firstLine="560" w:firstLineChars="200"/>
        <w:jc w:val="left"/>
        <w:rPr>
          <w:rFonts w:hint="default" w:eastAsia="仿宋_GB2312"/>
          <w:color w:val="000000"/>
          <w:kern w:val="0"/>
          <w:sz w:val="28"/>
          <w:szCs w:val="28"/>
          <w:lang w:val="en-US" w:eastAsia="zh-CN"/>
        </w:rPr>
      </w:pPr>
      <w:r>
        <w:rPr>
          <w:rFonts w:eastAsia="仿宋_GB2312"/>
          <w:color w:val="000000"/>
          <w:kern w:val="0"/>
          <w:sz w:val="28"/>
          <w:szCs w:val="28"/>
        </w:rPr>
        <w:t>经营期限：</w:t>
      </w:r>
      <w:r>
        <w:rPr>
          <w:rFonts w:hint="eastAsia" w:eastAsia="仿宋_GB2312"/>
          <w:color w:val="000000"/>
          <w:kern w:val="0"/>
          <w:sz w:val="28"/>
          <w:szCs w:val="28"/>
          <w:u w:val="single"/>
          <w:lang w:val="en-US" w:eastAsia="zh-CN"/>
        </w:rPr>
        <w:t xml:space="preserve">                  </w:t>
      </w:r>
    </w:p>
    <w:p>
      <w:pPr>
        <w:autoSpaceDE w:val="0"/>
        <w:autoSpaceDN w:val="0"/>
        <w:adjustRightInd w:val="0"/>
        <w:spacing w:line="360" w:lineRule="auto"/>
        <w:ind w:firstLine="560" w:firstLineChars="200"/>
        <w:jc w:val="left"/>
        <w:rPr>
          <w:rFonts w:hint="default" w:eastAsia="仿宋_GB2312"/>
          <w:color w:val="000000"/>
          <w:kern w:val="0"/>
          <w:sz w:val="28"/>
          <w:szCs w:val="28"/>
          <w:lang w:val="en-US" w:eastAsia="zh-CN"/>
        </w:rPr>
      </w:pPr>
      <w:r>
        <w:rPr>
          <w:rFonts w:eastAsia="仿宋_GB2312"/>
          <w:color w:val="000000"/>
          <w:kern w:val="0"/>
          <w:sz w:val="28"/>
          <w:szCs w:val="28"/>
        </w:rPr>
        <w:t>姓名：</w:t>
      </w:r>
      <w:r>
        <w:rPr>
          <w:rFonts w:eastAsia="仿宋_GB2312"/>
          <w:color w:val="000000"/>
          <w:kern w:val="0"/>
          <w:sz w:val="28"/>
          <w:szCs w:val="28"/>
          <w:u w:val="single"/>
        </w:rPr>
        <w:t xml:space="preserve">   </w:t>
      </w:r>
      <w:r>
        <w:rPr>
          <w:rFonts w:eastAsia="仿宋_GB2312"/>
          <w:color w:val="000000"/>
          <w:kern w:val="0"/>
          <w:sz w:val="28"/>
          <w:szCs w:val="28"/>
        </w:rPr>
        <w:t>性别：</w:t>
      </w:r>
      <w:r>
        <w:rPr>
          <w:rFonts w:eastAsia="仿宋_GB2312"/>
          <w:color w:val="000000"/>
          <w:kern w:val="0"/>
          <w:sz w:val="28"/>
          <w:szCs w:val="28"/>
          <w:u w:val="single"/>
        </w:rPr>
        <w:t xml:space="preserve">    </w:t>
      </w:r>
      <w:r>
        <w:rPr>
          <w:rFonts w:eastAsia="仿宋_GB2312"/>
          <w:color w:val="000000"/>
          <w:kern w:val="0"/>
          <w:sz w:val="28"/>
          <w:szCs w:val="28"/>
        </w:rPr>
        <w:t>年龄：</w:t>
      </w:r>
      <w:r>
        <w:rPr>
          <w:rFonts w:eastAsia="仿宋_GB2312"/>
          <w:color w:val="000000"/>
          <w:kern w:val="0"/>
          <w:sz w:val="28"/>
          <w:szCs w:val="28"/>
          <w:u w:val="single"/>
        </w:rPr>
        <w:t xml:space="preserve">   </w:t>
      </w:r>
      <w:r>
        <w:rPr>
          <w:rFonts w:eastAsia="仿宋_GB2312"/>
          <w:color w:val="000000"/>
          <w:kern w:val="0"/>
          <w:sz w:val="28"/>
          <w:szCs w:val="28"/>
        </w:rPr>
        <w:t>职务：</w:t>
      </w:r>
      <w:r>
        <w:rPr>
          <w:rFonts w:hint="eastAsia" w:eastAsia="仿宋_GB2312"/>
          <w:color w:val="000000"/>
          <w:kern w:val="0"/>
          <w:sz w:val="28"/>
          <w:szCs w:val="28"/>
          <w:u w:val="single"/>
          <w:lang w:val="en-US" w:eastAsia="zh-CN"/>
        </w:rPr>
        <w:t xml:space="preserve">         </w:t>
      </w:r>
    </w:p>
    <w:p>
      <w:pPr>
        <w:autoSpaceDE w:val="0"/>
        <w:autoSpaceDN w:val="0"/>
        <w:adjustRightInd w:val="0"/>
        <w:spacing w:line="360" w:lineRule="auto"/>
        <w:ind w:firstLine="560" w:firstLineChars="200"/>
        <w:jc w:val="left"/>
        <w:rPr>
          <w:rFonts w:eastAsia="仿宋_GB2312"/>
          <w:color w:val="000000"/>
          <w:kern w:val="0"/>
          <w:sz w:val="28"/>
          <w:szCs w:val="28"/>
        </w:rPr>
      </w:pPr>
      <w:r>
        <w:rPr>
          <w:rFonts w:eastAsia="仿宋_GB2312"/>
          <w:color w:val="000000"/>
          <w:kern w:val="0"/>
          <w:sz w:val="28"/>
          <w:szCs w:val="28"/>
        </w:rPr>
        <w:t>系</w:t>
      </w:r>
      <w:r>
        <w:rPr>
          <w:rFonts w:eastAsia="仿宋_GB2312"/>
          <w:color w:val="000000"/>
          <w:kern w:val="0"/>
          <w:sz w:val="28"/>
          <w:szCs w:val="28"/>
          <w:u w:val="single"/>
        </w:rPr>
        <w:t xml:space="preserve">        (</w:t>
      </w:r>
      <w:r>
        <w:rPr>
          <w:rFonts w:hint="eastAsia" w:eastAsia="仿宋_GB2312"/>
          <w:color w:val="000000"/>
          <w:kern w:val="0"/>
          <w:sz w:val="28"/>
          <w:szCs w:val="28"/>
          <w:u w:val="single"/>
          <w:lang w:eastAsia="zh-CN"/>
        </w:rPr>
        <w:t>报价</w:t>
      </w:r>
      <w:r>
        <w:rPr>
          <w:rFonts w:eastAsia="仿宋_GB2312"/>
          <w:color w:val="000000"/>
          <w:kern w:val="0"/>
          <w:sz w:val="28"/>
          <w:szCs w:val="28"/>
          <w:u w:val="single"/>
        </w:rPr>
        <w:t>人名称)</w:t>
      </w:r>
      <w:r>
        <w:rPr>
          <w:rFonts w:eastAsia="仿宋_GB2312"/>
          <w:color w:val="000000"/>
          <w:kern w:val="0"/>
          <w:sz w:val="28"/>
          <w:szCs w:val="28"/>
        </w:rPr>
        <w:t>的法定代表人。</w:t>
      </w:r>
    </w:p>
    <w:p>
      <w:pPr>
        <w:autoSpaceDE w:val="0"/>
        <w:autoSpaceDN w:val="0"/>
        <w:adjustRightInd w:val="0"/>
        <w:spacing w:line="360" w:lineRule="auto"/>
        <w:ind w:firstLine="560" w:firstLineChars="200"/>
        <w:jc w:val="left"/>
        <w:rPr>
          <w:rFonts w:eastAsia="仿宋_GB2312"/>
          <w:color w:val="000000"/>
          <w:kern w:val="0"/>
          <w:sz w:val="28"/>
          <w:szCs w:val="28"/>
        </w:rPr>
      </w:pPr>
      <w:r>
        <w:rPr>
          <w:rFonts w:eastAsia="仿宋_GB2312"/>
          <w:color w:val="000000"/>
          <w:kern w:val="0"/>
          <w:sz w:val="28"/>
          <w:szCs w:val="28"/>
        </w:rPr>
        <w:t>特此证明。</w:t>
      </w:r>
    </w:p>
    <w:p>
      <w:pPr>
        <w:autoSpaceDE w:val="0"/>
        <w:autoSpaceDN w:val="0"/>
        <w:adjustRightInd w:val="0"/>
        <w:spacing w:line="360" w:lineRule="auto"/>
        <w:ind w:firstLine="560" w:firstLineChars="200"/>
        <w:jc w:val="left"/>
        <w:rPr>
          <w:rFonts w:eastAsia="仿宋_GB2312"/>
          <w:color w:val="000000"/>
          <w:kern w:val="0"/>
          <w:sz w:val="28"/>
          <w:szCs w:val="28"/>
        </w:rPr>
      </w:pPr>
      <w:r>
        <w:rPr>
          <w:rFonts w:eastAsia="仿宋_GB2312"/>
          <w:color w:val="000000"/>
          <w:kern w:val="0"/>
          <w:sz w:val="28"/>
          <w:szCs w:val="28"/>
        </w:rPr>
        <w:t>附：法定代表人身份证复印件。</w:t>
      </w:r>
    </w:p>
    <w:p>
      <w:pPr>
        <w:autoSpaceDE w:val="0"/>
        <w:autoSpaceDN w:val="0"/>
        <w:adjustRightInd w:val="0"/>
        <w:spacing w:line="360" w:lineRule="auto"/>
        <w:ind w:firstLine="5180" w:firstLineChars="1850"/>
        <w:jc w:val="left"/>
        <w:rPr>
          <w:rFonts w:eastAsia="仿宋_GB2312"/>
          <w:color w:val="000000"/>
          <w:kern w:val="0"/>
          <w:sz w:val="28"/>
          <w:szCs w:val="28"/>
        </w:rPr>
      </w:pPr>
    </w:p>
    <w:p>
      <w:pPr>
        <w:autoSpaceDE w:val="0"/>
        <w:autoSpaceDN w:val="0"/>
        <w:adjustRightInd w:val="0"/>
        <w:spacing w:line="360" w:lineRule="auto"/>
        <w:ind w:firstLine="5180" w:firstLineChars="1850"/>
        <w:jc w:val="left"/>
        <w:rPr>
          <w:rFonts w:eastAsia="仿宋_GB2312"/>
          <w:color w:val="000000"/>
          <w:kern w:val="0"/>
          <w:sz w:val="28"/>
          <w:szCs w:val="28"/>
        </w:rPr>
      </w:pPr>
    </w:p>
    <w:p>
      <w:pPr>
        <w:autoSpaceDE w:val="0"/>
        <w:autoSpaceDN w:val="0"/>
        <w:adjustRightInd w:val="0"/>
        <w:spacing w:line="360" w:lineRule="auto"/>
        <w:ind w:firstLine="5180" w:firstLineChars="1850"/>
        <w:jc w:val="left"/>
        <w:rPr>
          <w:rFonts w:eastAsia="仿宋_GB2312"/>
          <w:color w:val="000000"/>
          <w:kern w:val="0"/>
          <w:sz w:val="28"/>
          <w:szCs w:val="28"/>
        </w:rPr>
      </w:pPr>
    </w:p>
    <w:p>
      <w:pPr>
        <w:autoSpaceDE w:val="0"/>
        <w:autoSpaceDN w:val="0"/>
        <w:adjustRightInd w:val="0"/>
        <w:spacing w:line="360" w:lineRule="auto"/>
        <w:ind w:firstLine="5180" w:firstLineChars="1850"/>
        <w:jc w:val="left"/>
        <w:rPr>
          <w:rFonts w:eastAsia="仿宋_GB2312"/>
          <w:color w:val="000000"/>
          <w:kern w:val="0"/>
          <w:sz w:val="28"/>
          <w:szCs w:val="28"/>
        </w:rPr>
      </w:pPr>
    </w:p>
    <w:p>
      <w:pPr>
        <w:autoSpaceDE w:val="0"/>
        <w:autoSpaceDN w:val="0"/>
        <w:adjustRightInd w:val="0"/>
        <w:spacing w:line="360" w:lineRule="auto"/>
        <w:ind w:firstLine="5180" w:firstLineChars="1850"/>
        <w:jc w:val="left"/>
        <w:rPr>
          <w:rFonts w:eastAsia="仿宋_GB2312"/>
          <w:color w:val="000000"/>
          <w:kern w:val="0"/>
          <w:sz w:val="28"/>
          <w:szCs w:val="28"/>
        </w:rPr>
      </w:pPr>
    </w:p>
    <w:p>
      <w:pPr>
        <w:autoSpaceDE w:val="0"/>
        <w:autoSpaceDN w:val="0"/>
        <w:adjustRightInd w:val="0"/>
        <w:spacing w:line="360" w:lineRule="auto"/>
        <w:ind w:firstLine="5320" w:firstLineChars="1900"/>
        <w:jc w:val="left"/>
        <w:rPr>
          <w:rFonts w:eastAsia="仿宋_GB2312"/>
          <w:color w:val="000000"/>
          <w:kern w:val="0"/>
          <w:sz w:val="28"/>
          <w:szCs w:val="28"/>
        </w:rPr>
      </w:pPr>
      <w:r>
        <w:rPr>
          <w:rFonts w:hint="eastAsia" w:eastAsia="仿宋_GB2312"/>
          <w:color w:val="000000"/>
          <w:kern w:val="0"/>
          <w:sz w:val="28"/>
          <w:szCs w:val="28"/>
          <w:lang w:eastAsia="zh-CN"/>
        </w:rPr>
        <w:t>报价</w:t>
      </w:r>
      <w:r>
        <w:rPr>
          <w:rFonts w:eastAsia="仿宋_GB2312"/>
          <w:color w:val="000000"/>
          <w:kern w:val="0"/>
          <w:sz w:val="28"/>
          <w:szCs w:val="28"/>
        </w:rPr>
        <w:t>人：（盖公章）</w:t>
      </w:r>
    </w:p>
    <w:p>
      <w:pPr>
        <w:autoSpaceDE w:val="0"/>
        <w:autoSpaceDN w:val="0"/>
        <w:adjustRightInd w:val="0"/>
        <w:spacing w:line="360" w:lineRule="auto"/>
        <w:ind w:firstLine="5320" w:firstLineChars="1900"/>
        <w:jc w:val="left"/>
        <w:rPr>
          <w:rFonts w:eastAsia="仿宋_GB2312"/>
          <w:color w:val="000000"/>
          <w:kern w:val="0"/>
          <w:sz w:val="28"/>
          <w:szCs w:val="28"/>
        </w:rPr>
      </w:pPr>
      <w:r>
        <w:rPr>
          <w:rFonts w:eastAsia="仿宋_GB2312"/>
          <w:color w:val="000000"/>
          <w:kern w:val="0"/>
          <w:sz w:val="28"/>
          <w:szCs w:val="28"/>
        </w:rPr>
        <w:t>日期：</w:t>
      </w:r>
      <w:r>
        <w:rPr>
          <w:rFonts w:hint="eastAsia" w:eastAsia="仿宋_GB2312"/>
          <w:color w:val="000000"/>
          <w:kern w:val="0"/>
          <w:sz w:val="28"/>
          <w:szCs w:val="28"/>
          <w:u w:val="single"/>
          <w:lang w:eastAsia="zh-CN"/>
        </w:rPr>
        <w:t>2024</w:t>
      </w:r>
      <w:r>
        <w:rPr>
          <w:rFonts w:eastAsia="仿宋_GB2312"/>
          <w:color w:val="000000"/>
          <w:kern w:val="0"/>
          <w:sz w:val="28"/>
          <w:szCs w:val="28"/>
        </w:rPr>
        <w:t>年</w:t>
      </w:r>
      <w:r>
        <w:rPr>
          <w:rFonts w:hint="eastAsia" w:eastAsia="仿宋_GB2312"/>
          <w:color w:val="000000"/>
          <w:kern w:val="0"/>
          <w:sz w:val="28"/>
          <w:szCs w:val="28"/>
          <w:u w:val="single"/>
          <w:lang w:val="en-US" w:eastAsia="zh-CN"/>
        </w:rPr>
        <w:t xml:space="preserve">  </w:t>
      </w:r>
      <w:r>
        <w:rPr>
          <w:rFonts w:eastAsia="仿宋_GB2312"/>
          <w:color w:val="000000"/>
          <w:kern w:val="0"/>
          <w:sz w:val="28"/>
          <w:szCs w:val="28"/>
        </w:rPr>
        <w:t>月</w:t>
      </w:r>
      <w:r>
        <w:rPr>
          <w:rFonts w:hint="eastAsia" w:eastAsia="仿宋_GB2312"/>
          <w:color w:val="000000"/>
          <w:kern w:val="0"/>
          <w:sz w:val="28"/>
          <w:szCs w:val="28"/>
          <w:u w:val="single"/>
          <w:lang w:val="en-US" w:eastAsia="zh-CN"/>
        </w:rPr>
        <w:t xml:space="preserve">  </w:t>
      </w:r>
      <w:r>
        <w:rPr>
          <w:rFonts w:eastAsia="仿宋_GB2312"/>
          <w:color w:val="000000"/>
          <w:kern w:val="0"/>
          <w:sz w:val="28"/>
          <w:szCs w:val="28"/>
        </w:rPr>
        <w:t>日</w:t>
      </w:r>
    </w:p>
    <w:p>
      <w:pPr>
        <w:spacing w:line="600" w:lineRule="exact"/>
        <w:jc w:val="center"/>
        <w:rPr>
          <w:rFonts w:eastAsia="仿宋_GB2312"/>
          <w:b/>
          <w:sz w:val="32"/>
          <w:szCs w:val="32"/>
        </w:rPr>
      </w:pPr>
      <w:r>
        <w:rPr>
          <w:rFonts w:eastAsia="仿宋_GB2312"/>
          <w:b/>
          <w:kern w:val="44"/>
          <w:sz w:val="28"/>
          <w:szCs w:val="28"/>
        </w:rPr>
        <w:br w:type="page"/>
      </w:r>
      <w:r>
        <w:rPr>
          <w:rFonts w:eastAsia="仿宋_GB2312"/>
          <w:b/>
          <w:sz w:val="32"/>
          <w:szCs w:val="32"/>
        </w:rPr>
        <w:t>3、法定代表人授权委托书</w:t>
      </w:r>
    </w:p>
    <w:p>
      <w:pPr>
        <w:pStyle w:val="3"/>
        <w:spacing w:line="400" w:lineRule="exact"/>
        <w:ind w:firstLine="560" w:firstLineChars="200"/>
        <w:rPr>
          <w:rFonts w:ascii="Times New Roman" w:hAnsi="Times New Roman" w:eastAsia="仿宋_GB2312"/>
          <w:color w:val="000000"/>
          <w:kern w:val="0"/>
          <w:sz w:val="28"/>
          <w:szCs w:val="28"/>
        </w:rPr>
      </w:pPr>
    </w:p>
    <w:p>
      <w:pPr>
        <w:pStyle w:val="3"/>
        <w:spacing w:line="400" w:lineRule="exact"/>
        <w:ind w:firstLine="560" w:firstLineChars="200"/>
        <w:rPr>
          <w:rFonts w:ascii="Times New Roman" w:hAnsi="Times New Roman" w:eastAsia="仿宋_GB2312"/>
          <w:color w:val="000000"/>
          <w:kern w:val="0"/>
          <w:sz w:val="28"/>
          <w:szCs w:val="28"/>
        </w:rPr>
      </w:pPr>
    </w:p>
    <w:p>
      <w:pPr>
        <w:pStyle w:val="3"/>
        <w:spacing w:line="40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u w:val="single"/>
        </w:rPr>
        <w:t xml:space="preserve">致：               </w:t>
      </w:r>
    </w:p>
    <w:p>
      <w:pPr>
        <w:pStyle w:val="3"/>
        <w:spacing w:line="400" w:lineRule="exact"/>
        <w:ind w:firstLine="560" w:firstLineChars="200"/>
        <w:rPr>
          <w:rFonts w:ascii="Times New Roman" w:hAnsi="Times New Roman" w:eastAsia="仿宋_GB2312"/>
          <w:color w:val="000000"/>
          <w:kern w:val="0"/>
          <w:sz w:val="28"/>
          <w:szCs w:val="28"/>
        </w:rPr>
      </w:pPr>
    </w:p>
    <w:p>
      <w:pPr>
        <w:pStyle w:val="3"/>
        <w:spacing w:line="400" w:lineRule="exact"/>
        <w:ind w:firstLine="1120" w:firstLineChars="4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本人</w:t>
      </w:r>
      <w:r>
        <w:rPr>
          <w:rFonts w:ascii="Times New Roman" w:hAnsi="Times New Roman" w:eastAsia="仿宋_GB2312"/>
          <w:color w:val="000000"/>
          <w:kern w:val="0"/>
          <w:sz w:val="28"/>
          <w:szCs w:val="28"/>
          <w:u w:val="single"/>
        </w:rPr>
        <w:t xml:space="preserve"> （姓名）</w:t>
      </w:r>
      <w:r>
        <w:rPr>
          <w:rFonts w:ascii="Times New Roman" w:hAnsi="Times New Roman" w:eastAsia="仿宋_GB2312"/>
          <w:color w:val="000000"/>
          <w:kern w:val="0"/>
          <w:sz w:val="28"/>
          <w:szCs w:val="28"/>
        </w:rPr>
        <w:t>系</w:t>
      </w:r>
      <w:r>
        <w:rPr>
          <w:rFonts w:ascii="Times New Roman" w:hAnsi="Times New Roman" w:eastAsia="仿宋_GB2312"/>
          <w:color w:val="000000"/>
          <w:kern w:val="0"/>
          <w:sz w:val="28"/>
          <w:szCs w:val="28"/>
          <w:u w:val="single"/>
        </w:rPr>
        <w:t xml:space="preserve"> （</w:t>
      </w:r>
      <w:r>
        <w:rPr>
          <w:rFonts w:hint="eastAsia" w:ascii="Times New Roman" w:hAnsi="Times New Roman" w:eastAsia="仿宋_GB2312"/>
          <w:color w:val="000000"/>
          <w:kern w:val="0"/>
          <w:sz w:val="28"/>
          <w:szCs w:val="28"/>
          <w:u w:val="single"/>
          <w:lang w:eastAsia="zh-CN"/>
        </w:rPr>
        <w:t>报价</w:t>
      </w:r>
      <w:r>
        <w:rPr>
          <w:rFonts w:ascii="Times New Roman" w:hAnsi="Times New Roman" w:eastAsia="仿宋_GB2312"/>
          <w:color w:val="000000"/>
          <w:kern w:val="0"/>
          <w:sz w:val="28"/>
          <w:szCs w:val="28"/>
          <w:u w:val="single"/>
        </w:rPr>
        <w:t>人名称）</w:t>
      </w:r>
      <w:r>
        <w:rPr>
          <w:rFonts w:ascii="Times New Roman" w:hAnsi="Times New Roman" w:eastAsia="仿宋_GB2312"/>
          <w:color w:val="000000"/>
          <w:kern w:val="0"/>
          <w:sz w:val="28"/>
          <w:szCs w:val="28"/>
        </w:rPr>
        <w:t>的法定代表人，现授权</w:t>
      </w:r>
      <w:r>
        <w:rPr>
          <w:rFonts w:ascii="Times New Roman" w:hAnsi="Times New Roman" w:eastAsia="仿宋_GB2312"/>
          <w:color w:val="000000"/>
          <w:kern w:val="0"/>
          <w:sz w:val="28"/>
          <w:szCs w:val="28"/>
          <w:u w:val="single"/>
        </w:rPr>
        <w:t xml:space="preserve"> （姓名）</w:t>
      </w:r>
      <w:r>
        <w:rPr>
          <w:rFonts w:ascii="Times New Roman" w:hAnsi="Times New Roman" w:eastAsia="仿宋_GB2312"/>
          <w:color w:val="000000"/>
          <w:kern w:val="0"/>
          <w:sz w:val="28"/>
          <w:szCs w:val="28"/>
        </w:rPr>
        <w:t>为我的合法代理人，以我方名义签署、澄清、说明、补正、递交、撤回、修改</w:t>
      </w:r>
      <w:r>
        <w:rPr>
          <w:rFonts w:ascii="Times New Roman" w:hAnsi="Times New Roman" w:eastAsia="仿宋_GB2312"/>
          <w:color w:val="000000"/>
          <w:kern w:val="0"/>
          <w:sz w:val="28"/>
          <w:szCs w:val="28"/>
          <w:u w:val="single"/>
        </w:rPr>
        <w:t xml:space="preserve"> （项目名称）</w:t>
      </w:r>
      <w:r>
        <w:rPr>
          <w:rFonts w:hint="eastAsia" w:ascii="Times New Roman" w:hAnsi="Times New Roman" w:eastAsia="仿宋_GB2312"/>
          <w:color w:val="000000"/>
          <w:kern w:val="0"/>
          <w:sz w:val="28"/>
          <w:szCs w:val="28"/>
          <w:lang w:eastAsia="zh-CN"/>
        </w:rPr>
        <w:t>报价</w:t>
      </w:r>
      <w:r>
        <w:rPr>
          <w:rFonts w:ascii="Times New Roman" w:hAnsi="Times New Roman" w:eastAsia="仿宋_GB2312"/>
          <w:color w:val="000000"/>
          <w:kern w:val="0"/>
          <w:sz w:val="28"/>
          <w:szCs w:val="28"/>
        </w:rPr>
        <w:t>文件、签订合同和处理有关事宜，其法律后果由我方承担。</w:t>
      </w:r>
    </w:p>
    <w:p>
      <w:pPr>
        <w:pStyle w:val="3"/>
        <w:spacing w:line="40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代理人无转委托权。</w:t>
      </w:r>
    </w:p>
    <w:p>
      <w:pPr>
        <w:pStyle w:val="3"/>
        <w:spacing w:line="400" w:lineRule="exact"/>
        <w:ind w:firstLine="560" w:firstLineChars="200"/>
        <w:rPr>
          <w:rFonts w:ascii="Times New Roman" w:hAnsi="Times New Roman" w:eastAsia="仿宋_GB2312"/>
          <w:color w:val="000000"/>
          <w:kern w:val="0"/>
          <w:sz w:val="28"/>
          <w:szCs w:val="28"/>
        </w:rPr>
      </w:pPr>
      <w:r>
        <w:rPr>
          <w:rFonts w:ascii="Times New Roman" w:hAnsi="Times New Roman" w:eastAsia="仿宋_GB2312"/>
          <w:color w:val="000000"/>
          <w:kern w:val="0"/>
          <w:sz w:val="28"/>
          <w:szCs w:val="28"/>
        </w:rPr>
        <w:t>附：委托代理人身份证复印件</w:t>
      </w:r>
    </w:p>
    <w:p>
      <w:pPr>
        <w:autoSpaceDE w:val="0"/>
        <w:autoSpaceDN w:val="0"/>
        <w:adjustRightInd w:val="0"/>
        <w:spacing w:line="360" w:lineRule="auto"/>
        <w:ind w:firstLine="4060" w:firstLineChars="1450"/>
        <w:jc w:val="left"/>
        <w:rPr>
          <w:rFonts w:eastAsia="仿宋_GB2312"/>
          <w:color w:val="000000"/>
          <w:kern w:val="0"/>
          <w:sz w:val="28"/>
          <w:szCs w:val="28"/>
        </w:rPr>
      </w:pPr>
    </w:p>
    <w:p>
      <w:pPr>
        <w:autoSpaceDE w:val="0"/>
        <w:autoSpaceDN w:val="0"/>
        <w:adjustRightInd w:val="0"/>
        <w:spacing w:line="360" w:lineRule="auto"/>
        <w:ind w:firstLine="5740" w:firstLineChars="2050"/>
        <w:rPr>
          <w:rFonts w:eastAsia="仿宋_GB2312"/>
          <w:color w:val="000000"/>
          <w:kern w:val="0"/>
          <w:sz w:val="28"/>
          <w:szCs w:val="28"/>
        </w:rPr>
      </w:pPr>
    </w:p>
    <w:p>
      <w:pPr>
        <w:autoSpaceDE w:val="0"/>
        <w:autoSpaceDN w:val="0"/>
        <w:adjustRightInd w:val="0"/>
        <w:spacing w:line="360" w:lineRule="auto"/>
        <w:ind w:firstLine="4760" w:firstLineChars="1700"/>
        <w:jc w:val="left"/>
        <w:rPr>
          <w:rFonts w:eastAsia="仿宋_GB2312"/>
          <w:color w:val="000000"/>
          <w:kern w:val="0"/>
          <w:sz w:val="28"/>
          <w:szCs w:val="28"/>
        </w:rPr>
      </w:pPr>
      <w:r>
        <w:rPr>
          <w:rFonts w:hint="eastAsia" w:eastAsia="仿宋_GB2312"/>
          <w:color w:val="000000"/>
          <w:kern w:val="0"/>
          <w:sz w:val="28"/>
          <w:szCs w:val="28"/>
          <w:lang w:eastAsia="zh-CN"/>
        </w:rPr>
        <w:t>报价</w:t>
      </w:r>
      <w:r>
        <w:rPr>
          <w:rFonts w:eastAsia="仿宋_GB2312"/>
          <w:color w:val="000000"/>
          <w:kern w:val="0"/>
          <w:sz w:val="28"/>
          <w:szCs w:val="28"/>
        </w:rPr>
        <w:t>人：</w:t>
      </w:r>
      <w:r>
        <w:rPr>
          <w:rFonts w:eastAsia="仿宋_GB2312"/>
          <w:color w:val="000000"/>
          <w:kern w:val="0"/>
          <w:sz w:val="28"/>
          <w:szCs w:val="28"/>
          <w:u w:val="single"/>
        </w:rPr>
        <w:t xml:space="preserve">         （盖公章）</w:t>
      </w:r>
    </w:p>
    <w:p>
      <w:pPr>
        <w:autoSpaceDE w:val="0"/>
        <w:autoSpaceDN w:val="0"/>
        <w:adjustRightInd w:val="0"/>
        <w:spacing w:line="360" w:lineRule="auto"/>
        <w:ind w:firstLine="4760" w:firstLineChars="1700"/>
        <w:jc w:val="left"/>
        <w:rPr>
          <w:rFonts w:eastAsia="仿宋_GB2312"/>
          <w:color w:val="000000"/>
          <w:kern w:val="0"/>
          <w:sz w:val="28"/>
          <w:szCs w:val="28"/>
        </w:rPr>
      </w:pPr>
      <w:r>
        <w:rPr>
          <w:rFonts w:eastAsia="仿宋_GB2312"/>
          <w:color w:val="000000"/>
          <w:kern w:val="0"/>
          <w:sz w:val="28"/>
          <w:szCs w:val="28"/>
        </w:rPr>
        <w:t>法定代表人：</w:t>
      </w:r>
      <w:r>
        <w:rPr>
          <w:rFonts w:eastAsia="仿宋_GB2312"/>
          <w:color w:val="000000"/>
          <w:kern w:val="0"/>
          <w:sz w:val="28"/>
          <w:szCs w:val="28"/>
          <w:u w:val="single"/>
        </w:rPr>
        <w:t xml:space="preserve">  （签字或盖章）</w:t>
      </w:r>
    </w:p>
    <w:p>
      <w:pPr>
        <w:autoSpaceDE w:val="0"/>
        <w:autoSpaceDN w:val="0"/>
        <w:adjustRightInd w:val="0"/>
        <w:spacing w:line="360" w:lineRule="auto"/>
        <w:ind w:firstLine="4760" w:firstLineChars="1700"/>
        <w:jc w:val="left"/>
        <w:rPr>
          <w:rFonts w:eastAsia="仿宋_GB2312"/>
          <w:color w:val="000000"/>
          <w:kern w:val="0"/>
          <w:sz w:val="28"/>
          <w:szCs w:val="28"/>
        </w:rPr>
      </w:pPr>
      <w:r>
        <w:rPr>
          <w:rFonts w:eastAsia="仿宋_GB2312"/>
          <w:color w:val="000000"/>
          <w:kern w:val="0"/>
          <w:sz w:val="28"/>
          <w:szCs w:val="28"/>
        </w:rPr>
        <w:t>委托代理人：</w:t>
      </w:r>
      <w:r>
        <w:rPr>
          <w:rFonts w:eastAsia="仿宋_GB2312"/>
          <w:color w:val="000000"/>
          <w:kern w:val="0"/>
          <w:sz w:val="28"/>
          <w:szCs w:val="28"/>
          <w:u w:val="single"/>
        </w:rPr>
        <w:t xml:space="preserve">   （签字或盖章）</w:t>
      </w:r>
    </w:p>
    <w:p>
      <w:pPr>
        <w:autoSpaceDE w:val="0"/>
        <w:autoSpaceDN w:val="0"/>
        <w:adjustRightInd w:val="0"/>
        <w:spacing w:line="360" w:lineRule="auto"/>
        <w:ind w:firstLine="5740" w:firstLineChars="2050"/>
        <w:jc w:val="left"/>
        <w:rPr>
          <w:rFonts w:eastAsia="仿宋_GB2312"/>
          <w:color w:val="000000"/>
          <w:kern w:val="0"/>
          <w:sz w:val="28"/>
          <w:szCs w:val="28"/>
        </w:rPr>
      </w:pPr>
      <w:r>
        <w:rPr>
          <w:rFonts w:eastAsia="仿宋_GB2312"/>
          <w:color w:val="000000"/>
          <w:kern w:val="0"/>
          <w:sz w:val="28"/>
          <w:szCs w:val="28"/>
        </w:rPr>
        <w:t>日期：</w:t>
      </w:r>
      <w:r>
        <w:rPr>
          <w:rFonts w:hint="eastAsia" w:eastAsia="仿宋_GB2312"/>
          <w:color w:val="000000"/>
          <w:kern w:val="0"/>
          <w:sz w:val="28"/>
          <w:szCs w:val="28"/>
          <w:u w:val="single"/>
          <w:lang w:eastAsia="zh-CN"/>
        </w:rPr>
        <w:t>2024</w:t>
      </w:r>
      <w:r>
        <w:rPr>
          <w:rFonts w:eastAsia="仿宋_GB2312"/>
          <w:color w:val="000000"/>
          <w:kern w:val="0"/>
          <w:sz w:val="28"/>
          <w:szCs w:val="28"/>
        </w:rPr>
        <w:t>年</w:t>
      </w:r>
      <w:r>
        <w:rPr>
          <w:rFonts w:hint="eastAsia" w:eastAsia="仿宋_GB2312"/>
          <w:color w:val="000000"/>
          <w:kern w:val="0"/>
          <w:sz w:val="28"/>
          <w:szCs w:val="28"/>
          <w:u w:val="single"/>
          <w:lang w:val="en-US" w:eastAsia="zh-CN"/>
        </w:rPr>
        <w:t xml:space="preserve">  </w:t>
      </w:r>
      <w:r>
        <w:rPr>
          <w:rFonts w:eastAsia="仿宋_GB2312"/>
          <w:color w:val="000000"/>
          <w:kern w:val="0"/>
          <w:sz w:val="28"/>
          <w:szCs w:val="28"/>
        </w:rPr>
        <w:t>月</w:t>
      </w:r>
      <w:r>
        <w:rPr>
          <w:rFonts w:hint="eastAsia" w:eastAsia="仿宋_GB2312"/>
          <w:color w:val="000000"/>
          <w:kern w:val="0"/>
          <w:sz w:val="28"/>
          <w:szCs w:val="28"/>
          <w:u w:val="single"/>
          <w:lang w:val="en-US" w:eastAsia="zh-CN"/>
        </w:rPr>
        <w:t xml:space="preserve">  </w:t>
      </w:r>
      <w:r>
        <w:rPr>
          <w:rFonts w:eastAsia="仿宋_GB2312"/>
          <w:color w:val="000000"/>
          <w:kern w:val="0"/>
          <w:sz w:val="28"/>
          <w:szCs w:val="28"/>
        </w:rPr>
        <w:t>日</w:t>
      </w:r>
    </w:p>
    <w:p>
      <w:pPr>
        <w:spacing w:line="660" w:lineRule="exact"/>
        <w:ind w:firstLine="4200" w:firstLineChars="1500"/>
        <w:jc w:val="left"/>
        <w:rPr>
          <w:rFonts w:eastAsia="仿宋_GB2312"/>
          <w:sz w:val="28"/>
          <w:szCs w:val="28"/>
        </w:rPr>
      </w:pPr>
    </w:p>
    <w:p>
      <w:pPr>
        <w:widowControl/>
        <w:jc w:val="left"/>
        <w:rPr>
          <w:rFonts w:eastAsia="仿宋_GB2312"/>
          <w:sz w:val="28"/>
          <w:szCs w:val="28"/>
        </w:rPr>
      </w:pPr>
      <w:r>
        <w:rPr>
          <w:rFonts w:eastAsia="仿宋_GB2312"/>
          <w:sz w:val="28"/>
          <w:szCs w:val="28"/>
        </w:rPr>
        <w:br w:type="page"/>
      </w:r>
    </w:p>
    <w:p>
      <w:pPr>
        <w:numPr>
          <w:ilvl w:val="0"/>
          <w:numId w:val="0"/>
        </w:numPr>
        <w:spacing w:line="600" w:lineRule="exact"/>
        <w:ind w:leftChars="300"/>
        <w:jc w:val="center"/>
        <w:rPr>
          <w:rFonts w:eastAsia="仿宋_GB2312"/>
          <w:b/>
          <w:sz w:val="32"/>
          <w:szCs w:val="32"/>
        </w:rPr>
      </w:pPr>
      <w:r>
        <w:rPr>
          <w:rFonts w:hint="eastAsia" w:eastAsia="仿宋_GB2312"/>
          <w:b/>
          <w:sz w:val="32"/>
          <w:szCs w:val="32"/>
          <w:lang w:val="en-US" w:eastAsia="zh-CN"/>
        </w:rPr>
        <w:t>4、</w:t>
      </w:r>
      <w:r>
        <w:rPr>
          <w:rFonts w:hint="eastAsia" w:eastAsia="仿宋_GB2312"/>
          <w:b/>
          <w:sz w:val="32"/>
          <w:szCs w:val="32"/>
          <w:lang w:eastAsia="zh-CN"/>
        </w:rPr>
        <w:t>报价</w:t>
      </w:r>
      <w:r>
        <w:rPr>
          <w:rFonts w:eastAsia="仿宋_GB2312"/>
          <w:b/>
          <w:sz w:val="32"/>
          <w:szCs w:val="32"/>
        </w:rPr>
        <w:t>人营业执照副本复印件</w:t>
      </w:r>
    </w:p>
    <w:p>
      <w:pPr>
        <w:widowControl/>
        <w:jc w:val="left"/>
        <w:rPr>
          <w:rFonts w:eastAsia="仿宋_GB2312"/>
          <w:sz w:val="28"/>
          <w:szCs w:val="28"/>
        </w:rPr>
      </w:pPr>
      <w:r>
        <w:rPr>
          <w:rFonts w:eastAsia="仿宋_GB2312"/>
          <w:sz w:val="28"/>
          <w:szCs w:val="28"/>
        </w:rPr>
        <w:br w:type="page"/>
      </w:r>
    </w:p>
    <w:p>
      <w:pPr>
        <w:widowControl/>
        <w:numPr>
          <w:ilvl w:val="0"/>
          <w:numId w:val="5"/>
        </w:numPr>
        <w:jc w:val="center"/>
        <w:rPr>
          <w:rFonts w:hint="eastAsia" w:eastAsia="仿宋_GB2312"/>
          <w:b/>
          <w:sz w:val="32"/>
          <w:szCs w:val="32"/>
          <w:lang w:val="en-US" w:eastAsia="zh-CN"/>
        </w:rPr>
      </w:pPr>
      <w:bookmarkStart w:id="0" w:name="_Toc466541037"/>
      <w:bookmarkStart w:id="1" w:name="_Toc417050365"/>
      <w:r>
        <w:rPr>
          <w:rFonts w:hint="eastAsia" w:eastAsia="仿宋_GB2312"/>
          <w:b/>
          <w:sz w:val="32"/>
          <w:szCs w:val="32"/>
          <w:lang w:val="en-US" w:eastAsia="zh-CN"/>
        </w:rPr>
        <w:t>“捷顺”品牌授权销售的相关证明复印件</w:t>
      </w: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jc w:val="center"/>
        <w:rPr>
          <w:rFonts w:eastAsia="仿宋_GB2312"/>
          <w:sz w:val="28"/>
          <w:szCs w:val="28"/>
        </w:rPr>
      </w:pPr>
      <w:r>
        <w:rPr>
          <w:rFonts w:hint="eastAsia" w:eastAsia="仿宋_GB2312"/>
          <w:b/>
          <w:sz w:val="32"/>
          <w:szCs w:val="32"/>
          <w:lang w:val="en-US" w:eastAsia="zh-CN"/>
        </w:rPr>
        <w:t>6、</w:t>
      </w:r>
      <w:r>
        <w:rPr>
          <w:rFonts w:hint="eastAsia" w:eastAsia="仿宋_GB2312"/>
          <w:b/>
          <w:sz w:val="32"/>
          <w:szCs w:val="32"/>
        </w:rPr>
        <w:t>在经营活动中没有重大违法记录的书面声明</w:t>
      </w:r>
      <w:bookmarkEnd w:id="0"/>
      <w:bookmarkEnd w:id="1"/>
    </w:p>
    <w:p>
      <w:pPr>
        <w:widowControl/>
        <w:jc w:val="left"/>
        <w:rPr>
          <w:rFonts w:eastAsia="仿宋_GB2312"/>
          <w:sz w:val="28"/>
          <w:szCs w:val="28"/>
        </w:rPr>
      </w:pPr>
    </w:p>
    <w:p>
      <w:pPr>
        <w:adjustRightInd w:val="0"/>
        <w:spacing w:line="600" w:lineRule="exact"/>
        <w:jc w:val="left"/>
        <w:rPr>
          <w:rFonts w:ascii="Times New Roman" w:hAnsi="Times New Roman" w:eastAsia="仿宋_GB2312" w:cs="Times New Roman"/>
          <w:b/>
          <w:bCs/>
          <w:color w:val="000000"/>
          <w:kern w:val="0"/>
          <w:sz w:val="28"/>
          <w:szCs w:val="28"/>
          <w:u w:val="single"/>
          <w:lang w:val="en-US" w:eastAsia="zh-CN" w:bidi="ar-SA"/>
        </w:rPr>
      </w:pPr>
      <w:r>
        <w:rPr>
          <w:rFonts w:hint="eastAsia" w:ascii="Times New Roman" w:hAnsi="Times New Roman" w:eastAsia="仿宋_GB2312" w:cs="Times New Roman"/>
          <w:b/>
          <w:bCs/>
          <w:color w:val="000000"/>
          <w:kern w:val="0"/>
          <w:sz w:val="28"/>
          <w:szCs w:val="28"/>
          <w:u w:val="single"/>
          <w:lang w:val="en-US" w:eastAsia="zh-CN" w:bidi="ar-SA"/>
        </w:rPr>
        <w:t>致：</w:t>
      </w:r>
      <w:r>
        <w:rPr>
          <w:rFonts w:hint="eastAsia" w:eastAsia="仿宋_GB2312" w:cs="Times New Roman"/>
          <w:b/>
          <w:bCs/>
          <w:color w:val="000000"/>
          <w:kern w:val="0"/>
          <w:sz w:val="28"/>
          <w:szCs w:val="28"/>
          <w:u w:val="single"/>
          <w:lang w:val="en-US" w:eastAsia="zh-CN" w:bidi="ar-SA"/>
        </w:rPr>
        <w:t>东莞滨海湾公共管理服务有限公司</w:t>
      </w:r>
    </w:p>
    <w:p>
      <w:pPr>
        <w:adjustRightInd w:val="0"/>
        <w:spacing w:line="600" w:lineRule="exact"/>
        <w:ind w:firstLine="560" w:firstLineChars="200"/>
        <w:jc w:val="left"/>
        <w:rPr>
          <w:rFonts w:ascii="Times New Roman" w:hAnsi="Times New Roman" w:eastAsia="仿宋_GB2312" w:cs="Times New Roman"/>
          <w:color w:val="000000"/>
          <w:kern w:val="0"/>
          <w:sz w:val="28"/>
          <w:szCs w:val="28"/>
          <w:lang w:val="en-US" w:eastAsia="zh-CN" w:bidi="ar-SA"/>
        </w:rPr>
      </w:pPr>
      <w:r>
        <w:rPr>
          <w:rFonts w:hint="eastAsia" w:ascii="Times New Roman" w:hAnsi="Times New Roman" w:eastAsia="仿宋_GB2312" w:cs="Times New Roman"/>
          <w:color w:val="000000"/>
          <w:kern w:val="0"/>
          <w:sz w:val="28"/>
          <w:szCs w:val="28"/>
          <w:lang w:val="en-US" w:eastAsia="zh-CN" w:bidi="ar-SA"/>
        </w:rPr>
        <w:t>本公司参加的</w:t>
      </w:r>
      <w:r>
        <w:rPr>
          <w:rFonts w:hint="eastAsia" w:eastAsia="仿宋_GB2312"/>
          <w:sz w:val="28"/>
          <w:szCs w:val="28"/>
          <w:u w:val="single"/>
          <w:lang w:eastAsia="zh-CN"/>
        </w:rPr>
        <w:t>花海里西侧停车场和海战博物社会停车场道闸设备采购项目</w:t>
      </w:r>
      <w:r>
        <w:rPr>
          <w:rFonts w:hint="eastAsia" w:ascii="Times New Roman" w:hAnsi="Times New Roman" w:eastAsia="仿宋_GB2312" w:cs="Times New Roman"/>
          <w:color w:val="000000"/>
          <w:kern w:val="0"/>
          <w:sz w:val="28"/>
          <w:szCs w:val="28"/>
          <w:lang w:val="en-US" w:eastAsia="zh-CN" w:bidi="ar-SA"/>
        </w:rPr>
        <w:t>中声明：</w:t>
      </w:r>
    </w:p>
    <w:p>
      <w:pPr>
        <w:adjustRightInd w:val="0"/>
        <w:spacing w:line="600" w:lineRule="exact"/>
        <w:ind w:firstLine="560" w:firstLineChars="200"/>
        <w:jc w:val="left"/>
        <w:rPr>
          <w:rFonts w:ascii="Times New Roman" w:hAnsi="Times New Roman" w:eastAsia="仿宋_GB2312" w:cs="Times New Roman"/>
          <w:color w:val="000000"/>
          <w:kern w:val="0"/>
          <w:sz w:val="28"/>
          <w:szCs w:val="28"/>
          <w:lang w:val="en-US" w:eastAsia="zh-CN" w:bidi="ar-SA"/>
        </w:rPr>
      </w:pPr>
      <w:r>
        <w:rPr>
          <w:rFonts w:hint="eastAsia" w:ascii="Times New Roman" w:hAnsi="Times New Roman" w:eastAsia="仿宋_GB2312" w:cs="Times New Roman"/>
          <w:color w:val="000000"/>
          <w:kern w:val="0"/>
          <w:sz w:val="28"/>
          <w:szCs w:val="28"/>
          <w:lang w:val="en-US" w:eastAsia="zh-CN" w:bidi="ar-SA"/>
        </w:rPr>
        <w:t>本公司参加本项目政府采购前</w:t>
      </w:r>
      <w:r>
        <w:rPr>
          <w:rFonts w:hint="eastAsia" w:ascii="Times New Roman" w:hAnsi="Times New Roman" w:eastAsia="仿宋_GB2312" w:cs="Times New Roman"/>
          <w:color w:val="000000"/>
          <w:kern w:val="0"/>
          <w:sz w:val="28"/>
          <w:szCs w:val="28"/>
          <w:u w:val="single"/>
          <w:lang w:val="en-US" w:eastAsia="zh-CN" w:bidi="ar-SA"/>
        </w:rPr>
        <w:t>3</w:t>
      </w:r>
      <w:r>
        <w:rPr>
          <w:rFonts w:hint="eastAsia" w:ascii="Times New Roman" w:hAnsi="Times New Roman" w:eastAsia="仿宋_GB2312" w:cs="Times New Roman"/>
          <w:color w:val="000000"/>
          <w:kern w:val="0"/>
          <w:sz w:val="28"/>
          <w:szCs w:val="28"/>
          <w:lang w:val="en-US" w:eastAsia="zh-CN" w:bidi="ar-SA"/>
        </w:rPr>
        <w:t>年内在经营活动中没有因违法经营受到刑事处罚或者责令停产停业、吊销许可证或者执照、较大数额罚款等行政处罚。</w:t>
      </w:r>
    </w:p>
    <w:p>
      <w:pPr>
        <w:adjustRightInd w:val="0"/>
        <w:spacing w:line="600" w:lineRule="exact"/>
        <w:ind w:firstLine="560" w:firstLineChars="200"/>
        <w:jc w:val="left"/>
        <w:rPr>
          <w:rFonts w:ascii="Times New Roman" w:hAnsi="Times New Roman" w:eastAsia="仿宋_GB2312" w:cs="Times New Roman"/>
          <w:color w:val="000000"/>
          <w:kern w:val="0"/>
          <w:sz w:val="28"/>
          <w:szCs w:val="28"/>
          <w:lang w:val="en-US" w:eastAsia="zh-CN" w:bidi="ar-SA"/>
        </w:rPr>
      </w:pPr>
      <w:r>
        <w:rPr>
          <w:rFonts w:hint="eastAsia" w:ascii="Times New Roman" w:hAnsi="Times New Roman" w:eastAsia="仿宋_GB2312" w:cs="Times New Roman"/>
          <w:color w:val="000000"/>
          <w:kern w:val="0"/>
          <w:sz w:val="28"/>
          <w:szCs w:val="28"/>
          <w:lang w:val="en-US" w:eastAsia="zh-CN" w:bidi="ar-SA"/>
        </w:rPr>
        <w:t>特此声明！</w:t>
      </w:r>
    </w:p>
    <w:p>
      <w:pPr>
        <w:adjustRightInd w:val="0"/>
        <w:spacing w:line="600" w:lineRule="exact"/>
        <w:ind w:firstLine="560" w:firstLineChars="200"/>
        <w:jc w:val="left"/>
        <w:rPr>
          <w:rFonts w:ascii="Times New Roman" w:hAnsi="Times New Roman" w:eastAsia="仿宋_GB2312" w:cs="Times New Roman"/>
          <w:color w:val="000000"/>
          <w:kern w:val="0"/>
          <w:sz w:val="28"/>
          <w:szCs w:val="28"/>
          <w:lang w:val="en-US" w:eastAsia="zh-CN" w:bidi="ar-SA"/>
        </w:rPr>
      </w:pPr>
    </w:p>
    <w:p>
      <w:pPr>
        <w:adjustRightInd w:val="0"/>
        <w:spacing w:line="600" w:lineRule="exact"/>
        <w:ind w:firstLine="560" w:firstLineChars="200"/>
        <w:jc w:val="left"/>
        <w:rPr>
          <w:rFonts w:ascii="Times New Roman" w:hAnsi="Times New Roman" w:eastAsia="仿宋_GB2312" w:cs="Times New Roman"/>
          <w:color w:val="000000"/>
          <w:kern w:val="0"/>
          <w:sz w:val="28"/>
          <w:szCs w:val="28"/>
          <w:lang w:val="en-US" w:eastAsia="zh-CN" w:bidi="ar-SA"/>
        </w:rPr>
      </w:pPr>
    </w:p>
    <w:p>
      <w:pPr>
        <w:adjustRightInd w:val="0"/>
        <w:spacing w:line="600" w:lineRule="exact"/>
        <w:ind w:firstLine="560" w:firstLineChars="200"/>
        <w:jc w:val="left"/>
        <w:rPr>
          <w:rFonts w:ascii="Times New Roman" w:hAnsi="Times New Roman" w:eastAsia="仿宋_GB2312" w:cs="Times New Roman"/>
          <w:color w:val="000000"/>
          <w:kern w:val="0"/>
          <w:sz w:val="28"/>
          <w:szCs w:val="28"/>
          <w:lang w:val="en-US" w:eastAsia="zh-CN" w:bidi="ar-SA"/>
        </w:rPr>
      </w:pPr>
      <w:r>
        <w:rPr>
          <w:rFonts w:hint="eastAsia" w:eastAsia="仿宋_GB2312" w:cs="Times New Roman"/>
          <w:color w:val="000000"/>
          <w:kern w:val="0"/>
          <w:sz w:val="28"/>
          <w:szCs w:val="28"/>
          <w:lang w:val="en-US" w:eastAsia="zh-CN" w:bidi="ar-SA"/>
        </w:rPr>
        <w:t>报价</w:t>
      </w:r>
      <w:r>
        <w:rPr>
          <w:rFonts w:hint="eastAsia" w:ascii="Times New Roman" w:hAnsi="Times New Roman" w:eastAsia="仿宋_GB2312" w:cs="Times New Roman"/>
          <w:color w:val="000000"/>
          <w:kern w:val="0"/>
          <w:sz w:val="28"/>
          <w:szCs w:val="28"/>
          <w:lang w:val="en-US" w:eastAsia="zh-CN" w:bidi="ar-SA"/>
        </w:rPr>
        <w:t>人名称（加盖公章）：</w:t>
      </w:r>
    </w:p>
    <w:p>
      <w:pPr>
        <w:adjustRightInd w:val="0"/>
        <w:spacing w:line="600" w:lineRule="exact"/>
        <w:ind w:firstLine="560" w:firstLineChars="200"/>
        <w:jc w:val="left"/>
        <w:rPr>
          <w:rFonts w:ascii="Times New Roman" w:hAnsi="Times New Roman" w:eastAsia="仿宋_GB2312" w:cs="Times New Roman"/>
          <w:color w:val="000000"/>
          <w:kern w:val="0"/>
          <w:sz w:val="28"/>
          <w:szCs w:val="28"/>
          <w:lang w:val="en-US" w:eastAsia="zh-CN" w:bidi="ar-SA"/>
        </w:rPr>
      </w:pPr>
      <w:r>
        <w:rPr>
          <w:rFonts w:hint="eastAsia" w:eastAsia="仿宋_GB2312" w:cs="Times New Roman"/>
          <w:color w:val="000000"/>
          <w:kern w:val="0"/>
          <w:sz w:val="28"/>
          <w:szCs w:val="28"/>
          <w:lang w:val="en-US" w:eastAsia="zh-CN" w:bidi="ar-SA"/>
        </w:rPr>
        <w:t>报价</w:t>
      </w:r>
      <w:r>
        <w:rPr>
          <w:rFonts w:hint="eastAsia" w:ascii="Times New Roman" w:hAnsi="Times New Roman" w:eastAsia="仿宋_GB2312" w:cs="Times New Roman"/>
          <w:color w:val="000000"/>
          <w:kern w:val="0"/>
          <w:sz w:val="28"/>
          <w:szCs w:val="28"/>
          <w:lang w:val="en-US" w:eastAsia="zh-CN" w:bidi="ar-SA"/>
        </w:rPr>
        <w:t>人法定代表人或受委托人（签名或盖私章）：</w:t>
      </w:r>
    </w:p>
    <w:p>
      <w:pPr>
        <w:autoSpaceDE w:val="0"/>
        <w:autoSpaceDN w:val="0"/>
        <w:adjustRightInd w:val="0"/>
        <w:spacing w:line="360" w:lineRule="auto"/>
        <w:ind w:firstLine="560" w:firstLineChars="200"/>
        <w:jc w:val="left"/>
        <w:rPr>
          <w:rFonts w:eastAsia="仿宋_GB2312"/>
          <w:color w:val="000000"/>
          <w:kern w:val="0"/>
          <w:sz w:val="28"/>
          <w:szCs w:val="28"/>
        </w:rPr>
      </w:pPr>
      <w:r>
        <w:rPr>
          <w:rFonts w:eastAsia="仿宋_GB2312"/>
          <w:color w:val="000000"/>
          <w:kern w:val="0"/>
          <w:sz w:val="28"/>
          <w:szCs w:val="28"/>
        </w:rPr>
        <w:t>日期：</w:t>
      </w:r>
      <w:r>
        <w:rPr>
          <w:rFonts w:hint="eastAsia" w:eastAsia="仿宋_GB2312"/>
          <w:color w:val="000000"/>
          <w:kern w:val="0"/>
          <w:sz w:val="28"/>
          <w:szCs w:val="28"/>
          <w:u w:val="single"/>
          <w:lang w:eastAsia="zh-CN"/>
        </w:rPr>
        <w:t>2024</w:t>
      </w:r>
      <w:r>
        <w:rPr>
          <w:rFonts w:eastAsia="仿宋_GB2312"/>
          <w:color w:val="000000"/>
          <w:kern w:val="0"/>
          <w:sz w:val="28"/>
          <w:szCs w:val="28"/>
        </w:rPr>
        <w:t>年</w:t>
      </w:r>
      <w:r>
        <w:rPr>
          <w:rFonts w:hint="eastAsia" w:eastAsia="仿宋_GB2312"/>
          <w:color w:val="000000"/>
          <w:kern w:val="0"/>
          <w:sz w:val="28"/>
          <w:szCs w:val="28"/>
          <w:u w:val="single"/>
          <w:lang w:val="en-US" w:eastAsia="zh-CN"/>
        </w:rPr>
        <w:t xml:space="preserve">  </w:t>
      </w:r>
      <w:r>
        <w:rPr>
          <w:rFonts w:eastAsia="仿宋_GB2312"/>
          <w:color w:val="000000"/>
          <w:kern w:val="0"/>
          <w:sz w:val="28"/>
          <w:szCs w:val="28"/>
        </w:rPr>
        <w:t>月</w:t>
      </w:r>
      <w:r>
        <w:rPr>
          <w:rFonts w:hint="eastAsia" w:eastAsia="仿宋_GB2312"/>
          <w:color w:val="000000"/>
          <w:kern w:val="0"/>
          <w:sz w:val="28"/>
          <w:szCs w:val="28"/>
          <w:u w:val="single"/>
          <w:lang w:val="en-US" w:eastAsia="zh-CN"/>
        </w:rPr>
        <w:t xml:space="preserve">  </w:t>
      </w:r>
      <w:r>
        <w:rPr>
          <w:rFonts w:eastAsia="仿宋_GB2312"/>
          <w:color w:val="000000"/>
          <w:kern w:val="0"/>
          <w:sz w:val="28"/>
          <w:szCs w:val="28"/>
        </w:rPr>
        <w:t>日</w:t>
      </w:r>
    </w:p>
    <w:p>
      <w:pPr>
        <w:widowControl/>
        <w:numPr>
          <w:ilvl w:val="0"/>
          <w:numId w:val="0"/>
        </w:numPr>
        <w:ind w:leftChars="300"/>
        <w:jc w:val="both"/>
        <w:rPr>
          <w:rFonts w:hint="eastAsia" w:ascii="Times New Roman" w:hAnsi="Times New Roman" w:eastAsia="仿宋_GB2312" w:cs="Times New Roman"/>
          <w:color w:val="000000"/>
          <w:kern w:val="0"/>
          <w:sz w:val="28"/>
          <w:szCs w:val="28"/>
          <w:lang w:val="en-US" w:eastAsia="zh-CN" w:bidi="ar-SA"/>
        </w:rPr>
      </w:pPr>
    </w:p>
    <w:p>
      <w:pPr>
        <w:widowControl/>
        <w:numPr>
          <w:ilvl w:val="0"/>
          <w:numId w:val="0"/>
        </w:numPr>
        <w:jc w:val="center"/>
        <w:rPr>
          <w:rFonts w:hint="eastAsia" w:eastAsia="仿宋_GB2312"/>
          <w:b/>
          <w:sz w:val="32"/>
          <w:szCs w:val="32"/>
          <w:lang w:val="en-US" w:eastAsia="zh-CN"/>
        </w:rPr>
      </w:pPr>
      <w:r>
        <w:rPr>
          <w:rFonts w:hint="eastAsia" w:ascii="Times New Roman" w:hAnsi="Times New Roman" w:eastAsia="仿宋_GB2312" w:cs="Times New Roman"/>
          <w:color w:val="000000"/>
          <w:kern w:val="0"/>
          <w:sz w:val="28"/>
          <w:szCs w:val="28"/>
          <w:lang w:val="en-US" w:eastAsia="zh-CN" w:bidi="ar-SA"/>
        </w:rPr>
        <w:br w:type="page"/>
      </w:r>
      <w:r>
        <w:rPr>
          <w:rFonts w:hint="eastAsia" w:eastAsia="仿宋_GB2312"/>
          <w:b/>
          <w:sz w:val="32"/>
          <w:szCs w:val="32"/>
          <w:lang w:val="en-US" w:eastAsia="zh-CN"/>
        </w:rPr>
        <w:t>7、不属于失信被执行人证明</w:t>
      </w: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widowControl/>
        <w:numPr>
          <w:ilvl w:val="0"/>
          <w:numId w:val="0"/>
        </w:numPr>
        <w:jc w:val="center"/>
        <w:rPr>
          <w:rFonts w:hint="eastAsia" w:eastAsia="仿宋_GB2312"/>
          <w:b/>
          <w:sz w:val="32"/>
          <w:szCs w:val="32"/>
          <w:lang w:val="en-US" w:eastAsia="zh-CN"/>
        </w:rPr>
      </w:pPr>
    </w:p>
    <w:p>
      <w:pPr>
        <w:pStyle w:val="8"/>
        <w:jc w:val="both"/>
        <w:rPr>
          <w:rFonts w:hint="eastAsia"/>
          <w:lang w:val="en-US" w:eastAsia="zh-CN"/>
        </w:rPr>
        <w:sectPr>
          <w:headerReference r:id="rId3" w:type="default"/>
          <w:footerReference r:id="rId4" w:type="default"/>
          <w:pgSz w:w="11849" w:h="16781"/>
          <w:pgMar w:top="1440" w:right="1440" w:bottom="1440" w:left="1440" w:header="851" w:footer="992" w:gutter="0"/>
          <w:cols w:space="0" w:num="1"/>
          <w:rtlGutter w:val="0"/>
          <w:docGrid w:type="lines" w:linePitch="323" w:charSpace="0"/>
        </w:sectPr>
      </w:pPr>
    </w:p>
    <w:p>
      <w:pPr>
        <w:widowControl/>
        <w:numPr>
          <w:ilvl w:val="0"/>
          <w:numId w:val="0"/>
        </w:numPr>
        <w:jc w:val="center"/>
        <w:rPr>
          <w:rFonts w:hint="eastAsia" w:eastAsia="仿宋_GB2312"/>
          <w:b/>
          <w:sz w:val="32"/>
          <w:szCs w:val="32"/>
          <w:lang w:val="en-US" w:eastAsia="zh-CN"/>
        </w:rPr>
      </w:pPr>
      <w:r>
        <w:rPr>
          <w:rFonts w:hint="eastAsia" w:eastAsia="仿宋_GB2312"/>
          <w:b/>
          <w:sz w:val="32"/>
          <w:szCs w:val="32"/>
          <w:lang w:val="en-US" w:eastAsia="zh-CN"/>
        </w:rPr>
        <w:t>8、报价需求响应承诺函</w:t>
      </w:r>
    </w:p>
    <w:p>
      <w:pPr>
        <w:adjustRightInd w:val="0"/>
        <w:spacing w:line="600" w:lineRule="exact"/>
        <w:jc w:val="left"/>
        <w:rPr>
          <w:rFonts w:ascii="Times New Roman" w:hAnsi="Times New Roman" w:eastAsia="仿宋_GB2312" w:cs="Times New Roman"/>
          <w:b/>
          <w:bCs/>
          <w:color w:val="000000"/>
          <w:kern w:val="0"/>
          <w:sz w:val="28"/>
          <w:szCs w:val="28"/>
          <w:u w:val="single"/>
          <w:lang w:val="en-US" w:eastAsia="zh-CN" w:bidi="ar-SA"/>
        </w:rPr>
      </w:pPr>
      <w:r>
        <w:rPr>
          <w:rFonts w:hint="eastAsia" w:ascii="Times New Roman" w:hAnsi="Times New Roman" w:eastAsia="仿宋_GB2312" w:cs="Times New Roman"/>
          <w:b/>
          <w:bCs/>
          <w:color w:val="000000"/>
          <w:kern w:val="0"/>
          <w:sz w:val="28"/>
          <w:szCs w:val="28"/>
          <w:u w:val="single"/>
          <w:lang w:val="en-US" w:eastAsia="zh-CN" w:bidi="ar-SA"/>
        </w:rPr>
        <w:t>致：</w:t>
      </w:r>
      <w:r>
        <w:rPr>
          <w:rFonts w:hint="eastAsia" w:eastAsia="仿宋_GB2312" w:cs="Times New Roman"/>
          <w:b/>
          <w:bCs/>
          <w:color w:val="000000"/>
          <w:kern w:val="0"/>
          <w:sz w:val="28"/>
          <w:szCs w:val="28"/>
          <w:u w:val="single"/>
          <w:lang w:val="en-US" w:eastAsia="zh-CN" w:bidi="ar-SA"/>
        </w:rPr>
        <w:t>东莞滨海湾公共管理服务有限公司</w:t>
      </w:r>
    </w:p>
    <w:p>
      <w:pPr>
        <w:adjustRightInd w:val="0"/>
        <w:spacing w:line="600" w:lineRule="exact"/>
        <w:ind w:firstLine="560" w:firstLineChars="200"/>
        <w:jc w:val="left"/>
        <w:rPr>
          <w:rFonts w:hint="eastAsia" w:eastAsia="仿宋_GB2312" w:cs="Times New Roman"/>
          <w:color w:val="000000"/>
          <w:kern w:val="0"/>
          <w:sz w:val="28"/>
          <w:szCs w:val="28"/>
          <w:lang w:val="en-US" w:eastAsia="zh-CN" w:bidi="ar-SA"/>
        </w:rPr>
      </w:pPr>
      <w:r>
        <w:rPr>
          <w:rFonts w:hint="eastAsia" w:ascii="Times New Roman" w:hAnsi="Times New Roman" w:eastAsia="仿宋_GB2312" w:cs="Times New Roman"/>
          <w:color w:val="000000"/>
          <w:kern w:val="0"/>
          <w:sz w:val="28"/>
          <w:szCs w:val="28"/>
          <w:lang w:val="en-US" w:eastAsia="zh-CN" w:bidi="ar-SA"/>
        </w:rPr>
        <w:t>本公司参加的</w:t>
      </w:r>
      <w:r>
        <w:rPr>
          <w:rFonts w:hint="eastAsia" w:eastAsia="仿宋_GB2312" w:cs="Times New Roman"/>
          <w:color w:val="000000"/>
          <w:kern w:val="0"/>
          <w:sz w:val="28"/>
          <w:szCs w:val="28"/>
          <w:u w:val="single"/>
          <w:lang w:val="en-US" w:eastAsia="zh-CN" w:bidi="ar-SA"/>
        </w:rPr>
        <w:t>花海里西侧停车场和海战博物社会停车场道闸设备采购项目</w:t>
      </w:r>
      <w:r>
        <w:rPr>
          <w:rFonts w:hint="eastAsia" w:eastAsia="仿宋_GB2312" w:cs="Times New Roman"/>
          <w:color w:val="000000"/>
          <w:kern w:val="0"/>
          <w:sz w:val="28"/>
          <w:szCs w:val="28"/>
          <w:lang w:val="en-US" w:eastAsia="zh-CN" w:bidi="ar-SA"/>
        </w:rPr>
        <w:t>的竞价活动，并作出如下承诺：</w:t>
      </w:r>
    </w:p>
    <w:p>
      <w:pPr>
        <w:adjustRightInd w:val="0"/>
        <w:spacing w:line="600" w:lineRule="exact"/>
        <w:ind w:firstLine="560" w:firstLineChars="200"/>
        <w:jc w:val="left"/>
        <w:rPr>
          <w:rFonts w:hint="eastAsia" w:eastAsia="仿宋_GB2312" w:cs="Times New Roman"/>
          <w:color w:val="000000"/>
          <w:kern w:val="0"/>
          <w:sz w:val="28"/>
          <w:szCs w:val="28"/>
          <w:lang w:val="en-US" w:eastAsia="zh-CN" w:bidi="ar-SA"/>
        </w:rPr>
      </w:pPr>
    </w:p>
    <w:p>
      <w:pPr>
        <w:adjustRightInd w:val="0"/>
        <w:spacing w:line="600" w:lineRule="exact"/>
        <w:ind w:firstLine="560" w:firstLineChars="200"/>
        <w:jc w:val="left"/>
        <w:rPr>
          <w:rFonts w:hint="eastAsia" w:eastAsia="仿宋_GB2312" w:cs="Times New Roman"/>
          <w:color w:val="000000"/>
          <w:kern w:val="0"/>
          <w:sz w:val="28"/>
          <w:szCs w:val="28"/>
          <w:lang w:val="en-US" w:eastAsia="zh-CN" w:bidi="ar-SA"/>
        </w:rPr>
      </w:pPr>
      <w:r>
        <w:rPr>
          <w:rFonts w:hint="eastAsia" w:eastAsia="仿宋_GB2312" w:cs="Times New Roman"/>
          <w:color w:val="000000"/>
          <w:kern w:val="0"/>
          <w:sz w:val="28"/>
          <w:szCs w:val="28"/>
          <w:lang w:val="en-US" w:eastAsia="zh-CN" w:bidi="ar-SA"/>
        </w:rPr>
        <w:t>本公司完全响应本函的报价及需求内容，无负偏离。</w:t>
      </w:r>
    </w:p>
    <w:p>
      <w:pPr>
        <w:adjustRightInd w:val="0"/>
        <w:spacing w:line="600" w:lineRule="exact"/>
        <w:ind w:firstLine="560" w:firstLineChars="200"/>
        <w:jc w:val="left"/>
        <w:rPr>
          <w:rFonts w:ascii="Times New Roman" w:hAnsi="Times New Roman" w:eastAsia="仿宋_GB2312" w:cs="Times New Roman"/>
          <w:color w:val="000000"/>
          <w:kern w:val="0"/>
          <w:sz w:val="28"/>
          <w:szCs w:val="28"/>
          <w:lang w:val="en-US" w:eastAsia="zh-CN" w:bidi="ar-SA"/>
        </w:rPr>
      </w:pPr>
    </w:p>
    <w:p>
      <w:pPr>
        <w:adjustRightInd w:val="0"/>
        <w:spacing w:line="600" w:lineRule="exact"/>
        <w:ind w:firstLine="560" w:firstLineChars="200"/>
        <w:jc w:val="left"/>
        <w:rPr>
          <w:rFonts w:ascii="Times New Roman" w:hAnsi="Times New Roman" w:eastAsia="仿宋_GB2312" w:cs="Times New Roman"/>
          <w:color w:val="000000"/>
          <w:kern w:val="0"/>
          <w:sz w:val="28"/>
          <w:szCs w:val="28"/>
          <w:lang w:val="en-US" w:eastAsia="zh-CN" w:bidi="ar-SA"/>
        </w:rPr>
      </w:pPr>
    </w:p>
    <w:p>
      <w:pPr>
        <w:adjustRightInd w:val="0"/>
        <w:spacing w:line="600" w:lineRule="exact"/>
        <w:ind w:firstLine="560" w:firstLineChars="200"/>
        <w:jc w:val="left"/>
        <w:rPr>
          <w:rFonts w:ascii="Times New Roman" w:hAnsi="Times New Roman" w:eastAsia="仿宋_GB2312" w:cs="Times New Roman"/>
          <w:color w:val="000000"/>
          <w:kern w:val="0"/>
          <w:sz w:val="28"/>
          <w:szCs w:val="28"/>
          <w:lang w:val="en-US" w:eastAsia="zh-CN" w:bidi="ar-SA"/>
        </w:rPr>
      </w:pPr>
      <w:r>
        <w:rPr>
          <w:rFonts w:hint="eastAsia" w:eastAsia="仿宋_GB2312" w:cs="Times New Roman"/>
          <w:color w:val="000000"/>
          <w:kern w:val="0"/>
          <w:sz w:val="28"/>
          <w:szCs w:val="28"/>
          <w:lang w:val="en-US" w:eastAsia="zh-CN" w:bidi="ar-SA"/>
        </w:rPr>
        <w:t>报价</w:t>
      </w:r>
      <w:r>
        <w:rPr>
          <w:rFonts w:hint="eastAsia" w:ascii="Times New Roman" w:hAnsi="Times New Roman" w:eastAsia="仿宋_GB2312" w:cs="Times New Roman"/>
          <w:color w:val="000000"/>
          <w:kern w:val="0"/>
          <w:sz w:val="28"/>
          <w:szCs w:val="28"/>
          <w:lang w:val="en-US" w:eastAsia="zh-CN" w:bidi="ar-SA"/>
        </w:rPr>
        <w:t>人名称（加盖公章）：</w:t>
      </w:r>
    </w:p>
    <w:p>
      <w:pPr>
        <w:adjustRightInd w:val="0"/>
        <w:spacing w:line="600" w:lineRule="exact"/>
        <w:ind w:firstLine="560" w:firstLineChars="200"/>
        <w:jc w:val="left"/>
        <w:rPr>
          <w:rFonts w:ascii="Times New Roman" w:hAnsi="Times New Roman" w:eastAsia="仿宋_GB2312" w:cs="Times New Roman"/>
          <w:color w:val="000000"/>
          <w:kern w:val="0"/>
          <w:sz w:val="28"/>
          <w:szCs w:val="28"/>
          <w:lang w:val="en-US" w:eastAsia="zh-CN" w:bidi="ar-SA"/>
        </w:rPr>
      </w:pPr>
      <w:r>
        <w:rPr>
          <w:rFonts w:hint="eastAsia" w:eastAsia="仿宋_GB2312" w:cs="Times New Roman"/>
          <w:color w:val="000000"/>
          <w:kern w:val="0"/>
          <w:sz w:val="28"/>
          <w:szCs w:val="28"/>
          <w:lang w:val="en-US" w:eastAsia="zh-CN" w:bidi="ar-SA"/>
        </w:rPr>
        <w:t>报价</w:t>
      </w:r>
      <w:r>
        <w:rPr>
          <w:rFonts w:hint="eastAsia" w:ascii="Times New Roman" w:hAnsi="Times New Roman" w:eastAsia="仿宋_GB2312" w:cs="Times New Roman"/>
          <w:color w:val="000000"/>
          <w:kern w:val="0"/>
          <w:sz w:val="28"/>
          <w:szCs w:val="28"/>
          <w:lang w:val="en-US" w:eastAsia="zh-CN" w:bidi="ar-SA"/>
        </w:rPr>
        <w:t>人法定代表人或受委托人（签名或盖私章）：</w:t>
      </w:r>
    </w:p>
    <w:p>
      <w:pPr>
        <w:autoSpaceDE w:val="0"/>
        <w:autoSpaceDN w:val="0"/>
        <w:adjustRightInd w:val="0"/>
        <w:spacing w:line="360" w:lineRule="auto"/>
        <w:ind w:firstLine="560" w:firstLineChars="200"/>
        <w:jc w:val="left"/>
        <w:rPr>
          <w:rFonts w:eastAsia="仿宋_GB2312"/>
          <w:color w:val="000000"/>
          <w:kern w:val="0"/>
          <w:sz w:val="28"/>
          <w:szCs w:val="28"/>
        </w:rPr>
      </w:pPr>
      <w:r>
        <w:rPr>
          <w:rFonts w:eastAsia="仿宋_GB2312"/>
          <w:color w:val="000000"/>
          <w:kern w:val="0"/>
          <w:sz w:val="28"/>
          <w:szCs w:val="28"/>
        </w:rPr>
        <w:t>日期：</w:t>
      </w:r>
      <w:r>
        <w:rPr>
          <w:rFonts w:hint="eastAsia" w:eastAsia="仿宋_GB2312"/>
          <w:color w:val="000000"/>
          <w:kern w:val="0"/>
          <w:sz w:val="28"/>
          <w:szCs w:val="28"/>
          <w:u w:val="single"/>
          <w:lang w:eastAsia="zh-CN"/>
        </w:rPr>
        <w:t>2024</w:t>
      </w:r>
      <w:r>
        <w:rPr>
          <w:rFonts w:eastAsia="仿宋_GB2312"/>
          <w:color w:val="000000"/>
          <w:kern w:val="0"/>
          <w:sz w:val="28"/>
          <w:szCs w:val="28"/>
        </w:rPr>
        <w:t>年</w:t>
      </w:r>
      <w:r>
        <w:rPr>
          <w:rFonts w:hint="eastAsia" w:eastAsia="仿宋_GB2312"/>
          <w:color w:val="000000"/>
          <w:kern w:val="0"/>
          <w:sz w:val="28"/>
          <w:szCs w:val="28"/>
          <w:u w:val="single"/>
          <w:lang w:val="en-US" w:eastAsia="zh-CN"/>
        </w:rPr>
        <w:t xml:space="preserve">  </w:t>
      </w:r>
      <w:r>
        <w:rPr>
          <w:rFonts w:eastAsia="仿宋_GB2312"/>
          <w:color w:val="000000"/>
          <w:kern w:val="0"/>
          <w:sz w:val="28"/>
          <w:szCs w:val="28"/>
        </w:rPr>
        <w:t>月</w:t>
      </w:r>
      <w:r>
        <w:rPr>
          <w:rFonts w:hint="eastAsia" w:eastAsia="仿宋_GB2312"/>
          <w:color w:val="000000"/>
          <w:kern w:val="0"/>
          <w:sz w:val="28"/>
          <w:szCs w:val="28"/>
          <w:u w:val="single"/>
          <w:lang w:val="en-US" w:eastAsia="zh-CN"/>
        </w:rPr>
        <w:t xml:space="preserve">  </w:t>
      </w:r>
      <w:r>
        <w:rPr>
          <w:rFonts w:eastAsia="仿宋_GB2312"/>
          <w:color w:val="000000"/>
          <w:kern w:val="0"/>
          <w:sz w:val="28"/>
          <w:szCs w:val="28"/>
        </w:rPr>
        <w:t>日</w:t>
      </w:r>
    </w:p>
    <w:p>
      <w:pPr>
        <w:pStyle w:val="8"/>
        <w:rPr>
          <w:rFonts w:eastAsia="仿宋_GB2312"/>
          <w:color w:val="000000"/>
          <w:kern w:val="0"/>
          <w:sz w:val="28"/>
          <w:szCs w:val="28"/>
        </w:rPr>
      </w:pPr>
    </w:p>
    <w:p>
      <w:pPr>
        <w:rPr>
          <w:rFonts w:eastAsia="仿宋_GB2312"/>
          <w:color w:val="000000"/>
          <w:kern w:val="0"/>
          <w:sz w:val="28"/>
          <w:szCs w:val="28"/>
        </w:rPr>
      </w:pPr>
    </w:p>
    <w:p>
      <w:pPr>
        <w:pStyle w:val="8"/>
        <w:rPr>
          <w:rFonts w:eastAsia="仿宋_GB2312"/>
          <w:color w:val="000000"/>
          <w:kern w:val="0"/>
          <w:sz w:val="28"/>
          <w:szCs w:val="28"/>
        </w:rPr>
      </w:pPr>
    </w:p>
    <w:p>
      <w:pPr>
        <w:rPr>
          <w:rFonts w:eastAsia="仿宋_GB2312"/>
          <w:color w:val="000000"/>
          <w:kern w:val="0"/>
          <w:sz w:val="28"/>
          <w:szCs w:val="28"/>
        </w:rPr>
      </w:pPr>
    </w:p>
    <w:p>
      <w:pPr>
        <w:pStyle w:val="8"/>
        <w:rPr>
          <w:rFonts w:eastAsia="仿宋_GB2312"/>
          <w:color w:val="000000"/>
          <w:kern w:val="0"/>
          <w:sz w:val="28"/>
          <w:szCs w:val="28"/>
        </w:rPr>
      </w:pPr>
    </w:p>
    <w:p>
      <w:pPr>
        <w:rPr>
          <w:rFonts w:eastAsia="仿宋_GB2312"/>
          <w:color w:val="000000"/>
          <w:kern w:val="0"/>
          <w:sz w:val="28"/>
          <w:szCs w:val="28"/>
        </w:rPr>
      </w:pPr>
    </w:p>
    <w:p>
      <w:pPr>
        <w:pStyle w:val="8"/>
        <w:rPr>
          <w:rFonts w:eastAsia="仿宋_GB2312"/>
          <w:color w:val="000000"/>
          <w:kern w:val="0"/>
          <w:sz w:val="28"/>
          <w:szCs w:val="28"/>
        </w:rPr>
      </w:pPr>
    </w:p>
    <w:p>
      <w:pPr>
        <w:rPr>
          <w:rFonts w:eastAsia="仿宋_GB2312"/>
          <w:color w:val="000000"/>
          <w:kern w:val="0"/>
          <w:sz w:val="28"/>
          <w:szCs w:val="28"/>
        </w:rPr>
      </w:pPr>
    </w:p>
    <w:p>
      <w:pPr>
        <w:pStyle w:val="8"/>
        <w:rPr>
          <w:rFonts w:eastAsia="仿宋_GB2312"/>
          <w:color w:val="000000"/>
          <w:kern w:val="0"/>
          <w:sz w:val="28"/>
          <w:szCs w:val="28"/>
        </w:rPr>
      </w:pPr>
    </w:p>
    <w:p>
      <w:pPr>
        <w:rPr>
          <w:rFonts w:eastAsia="仿宋_GB2312"/>
          <w:color w:val="000000"/>
          <w:kern w:val="0"/>
          <w:sz w:val="28"/>
          <w:szCs w:val="28"/>
        </w:rPr>
      </w:pPr>
    </w:p>
    <w:p>
      <w:pPr>
        <w:pStyle w:val="8"/>
        <w:rPr>
          <w:rFonts w:eastAsia="仿宋_GB2312"/>
          <w:color w:val="000000"/>
          <w:kern w:val="0"/>
          <w:sz w:val="28"/>
          <w:szCs w:val="28"/>
        </w:rPr>
      </w:pPr>
    </w:p>
    <w:p>
      <w:pPr>
        <w:rPr>
          <w:rFonts w:eastAsia="仿宋_GB2312"/>
          <w:color w:val="000000"/>
          <w:kern w:val="0"/>
          <w:sz w:val="28"/>
          <w:szCs w:val="28"/>
        </w:rPr>
      </w:pPr>
    </w:p>
    <w:p>
      <w:pPr>
        <w:pStyle w:val="8"/>
        <w:rPr>
          <w:rFonts w:hint="default" w:eastAsia="仿宋_GB2312"/>
          <w:color w:val="000000"/>
          <w:kern w:val="0"/>
          <w:sz w:val="28"/>
          <w:szCs w:val="28"/>
          <w:lang w:val="en-US" w:eastAsia="zh-CN"/>
        </w:rPr>
      </w:pPr>
    </w:p>
    <w:p>
      <w:pPr>
        <w:widowControl/>
        <w:numPr>
          <w:ilvl w:val="0"/>
          <w:numId w:val="0"/>
        </w:numPr>
        <w:jc w:val="both"/>
        <w:rPr>
          <w:rFonts w:hint="default" w:ascii="Times New Roman" w:hAnsi="Times New Roman" w:eastAsia="仿宋_GB2312" w:cs="Times New Roman"/>
          <w:b/>
          <w:sz w:val="32"/>
          <w:szCs w:val="32"/>
          <w:lang w:val="en-US" w:eastAsia="zh-CN"/>
        </w:rPr>
      </w:pPr>
    </w:p>
    <w:sectPr>
      <w:pgSz w:w="11849" w:h="16781"/>
      <w:pgMar w:top="1440" w:right="1440" w:bottom="1440" w:left="1440" w:header="851" w:footer="992" w:gutter="0"/>
      <w:cols w:space="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1" w:fontKey="{64EA530D-7024-4427-96BD-E428998CC6B0}"/>
  </w:font>
  <w:font w:name="Verdana">
    <w:panose1 w:val="020B0604030504040204"/>
    <w:charset w:val="00"/>
    <w:family w:val="swiss"/>
    <w:pitch w:val="default"/>
    <w:sig w:usb0="A00006FF" w:usb1="4000205B" w:usb2="00000010"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embedRegular r:id="rId2" w:fontKey="{3B19EAC7-70C6-4250-B619-D87689D350C5}"/>
  </w:font>
  <w:font w:name="微软雅黑">
    <w:panose1 w:val="020B0503020204020204"/>
    <w:charset w:val="86"/>
    <w:family w:val="auto"/>
    <w:pitch w:val="default"/>
    <w:sig w:usb0="80000287" w:usb1="2ACF3C50" w:usb2="00000016" w:usb3="00000000" w:csb0="0004001F" w:csb1="00000000"/>
    <w:embedRegular r:id="rId3" w:fontKey="{498B93FD-D718-4A0E-92A1-8EE403687553}"/>
  </w:font>
  <w:font w:name="方正仿宋_GB2312">
    <w:panose1 w:val="02000000000000000000"/>
    <w:charset w:val="86"/>
    <w:family w:val="auto"/>
    <w:pitch w:val="default"/>
    <w:sig w:usb0="A00002BF" w:usb1="184F6CFA" w:usb2="00000012" w:usb3="00000000" w:csb0="00040001" w:csb1="00000000"/>
    <w:embedRegular r:id="rId4" w:fontKey="{F126313F-C586-48D8-B35D-7BBB7B6AFFF5}"/>
  </w:font>
  <w:font w:name="MS PGothic">
    <w:panose1 w:val="020B0600070205080204"/>
    <w:charset w:val="80"/>
    <w:family w:val="auto"/>
    <w:pitch w:val="default"/>
    <w:sig w:usb0="E00002FF" w:usb1="6AC7FDFB" w:usb2="08000012" w:usb3="00000000" w:csb0="4002009F" w:csb1="DFD7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5"/>
      </w:rPr>
    </w:pP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tabs>
        <w:tab w:val="left" w:pos="2731"/>
        <w:tab w:val="center" w:pos="4705"/>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ABF7F5"/>
    <w:multiLevelType w:val="singleLevel"/>
    <w:tmpl w:val="85ABF7F5"/>
    <w:lvl w:ilvl="0" w:tentative="0">
      <w:start w:val="2"/>
      <w:numFmt w:val="chineseCounting"/>
      <w:suff w:val="nothing"/>
      <w:lvlText w:val="%1、"/>
      <w:lvlJc w:val="left"/>
      <w:rPr>
        <w:rFonts w:hint="eastAsia"/>
      </w:rPr>
    </w:lvl>
  </w:abstractNum>
  <w:abstractNum w:abstractNumId="1">
    <w:nsid w:val="C8C9DEBE"/>
    <w:multiLevelType w:val="singleLevel"/>
    <w:tmpl w:val="C8C9DEBE"/>
    <w:lvl w:ilvl="0" w:tentative="0">
      <w:start w:val="5"/>
      <w:numFmt w:val="decimal"/>
      <w:suff w:val="nothing"/>
      <w:lvlText w:val="%1、"/>
      <w:lvlJc w:val="left"/>
    </w:lvl>
  </w:abstractNum>
  <w:abstractNum w:abstractNumId="2">
    <w:nsid w:val="1ECD60AA"/>
    <w:multiLevelType w:val="singleLevel"/>
    <w:tmpl w:val="1ECD60AA"/>
    <w:lvl w:ilvl="0" w:tentative="0">
      <w:start w:val="1"/>
      <w:numFmt w:val="decimal"/>
      <w:suff w:val="nothing"/>
      <w:lvlText w:val="%1．"/>
      <w:lvlJc w:val="left"/>
    </w:lvl>
  </w:abstractNum>
  <w:abstractNum w:abstractNumId="3">
    <w:nsid w:val="20A3EA18"/>
    <w:multiLevelType w:val="singleLevel"/>
    <w:tmpl w:val="20A3EA18"/>
    <w:lvl w:ilvl="0" w:tentative="0">
      <w:start w:val="6"/>
      <w:numFmt w:val="chineseCounting"/>
      <w:suff w:val="nothing"/>
      <w:lvlText w:val="（%1）"/>
      <w:lvlJc w:val="left"/>
      <w:rPr>
        <w:rFonts w:hint="eastAsia"/>
      </w:rPr>
    </w:lvl>
  </w:abstractNum>
  <w:abstractNum w:abstractNumId="4">
    <w:nsid w:val="5FE0E6F0"/>
    <w:multiLevelType w:val="singleLevel"/>
    <w:tmpl w:val="5FE0E6F0"/>
    <w:lvl w:ilvl="0" w:tentative="0">
      <w:start w:val="1"/>
      <w:numFmt w:val="decimal"/>
      <w:suff w:val="nothing"/>
      <w:lvlText w:val="%1、"/>
      <w:lvlJc w:val="left"/>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62"/>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hYWZmMzY1ZWZjODI5ZDRiNDk0NDM4NjA5YjFjZjUifQ=="/>
  </w:docVars>
  <w:rsids>
    <w:rsidRoot w:val="001E732C"/>
    <w:rsid w:val="000009DE"/>
    <w:rsid w:val="00000DCE"/>
    <w:rsid w:val="00002005"/>
    <w:rsid w:val="00004084"/>
    <w:rsid w:val="00005210"/>
    <w:rsid w:val="00007454"/>
    <w:rsid w:val="00007C70"/>
    <w:rsid w:val="00012BC0"/>
    <w:rsid w:val="00012E28"/>
    <w:rsid w:val="00013515"/>
    <w:rsid w:val="0001581F"/>
    <w:rsid w:val="00017CF8"/>
    <w:rsid w:val="0002416A"/>
    <w:rsid w:val="00026FBA"/>
    <w:rsid w:val="00050AF2"/>
    <w:rsid w:val="00060510"/>
    <w:rsid w:val="000625B0"/>
    <w:rsid w:val="00066962"/>
    <w:rsid w:val="00077ADB"/>
    <w:rsid w:val="00080370"/>
    <w:rsid w:val="00082FE0"/>
    <w:rsid w:val="00085911"/>
    <w:rsid w:val="00087903"/>
    <w:rsid w:val="0009791B"/>
    <w:rsid w:val="000A4CC6"/>
    <w:rsid w:val="000A5460"/>
    <w:rsid w:val="000B7713"/>
    <w:rsid w:val="000C01D7"/>
    <w:rsid w:val="000C0AC9"/>
    <w:rsid w:val="000C111F"/>
    <w:rsid w:val="000C318C"/>
    <w:rsid w:val="000C7B8F"/>
    <w:rsid w:val="000C7F6B"/>
    <w:rsid w:val="000D1352"/>
    <w:rsid w:val="000D372A"/>
    <w:rsid w:val="000E0570"/>
    <w:rsid w:val="000E4CBC"/>
    <w:rsid w:val="000E57E7"/>
    <w:rsid w:val="000F56ED"/>
    <w:rsid w:val="000F5B1C"/>
    <w:rsid w:val="00100D00"/>
    <w:rsid w:val="001048F5"/>
    <w:rsid w:val="00107146"/>
    <w:rsid w:val="00111FD8"/>
    <w:rsid w:val="00116396"/>
    <w:rsid w:val="00123776"/>
    <w:rsid w:val="00123E05"/>
    <w:rsid w:val="001246F4"/>
    <w:rsid w:val="00134CAE"/>
    <w:rsid w:val="00143E0A"/>
    <w:rsid w:val="001443A4"/>
    <w:rsid w:val="00154963"/>
    <w:rsid w:val="001621F6"/>
    <w:rsid w:val="00163A60"/>
    <w:rsid w:val="001657E7"/>
    <w:rsid w:val="001664BA"/>
    <w:rsid w:val="00186AA5"/>
    <w:rsid w:val="00193097"/>
    <w:rsid w:val="001A0ECD"/>
    <w:rsid w:val="001A171C"/>
    <w:rsid w:val="001B0658"/>
    <w:rsid w:val="001B1511"/>
    <w:rsid w:val="001B4463"/>
    <w:rsid w:val="001B478B"/>
    <w:rsid w:val="001C32F9"/>
    <w:rsid w:val="001D678D"/>
    <w:rsid w:val="001D7647"/>
    <w:rsid w:val="001E389B"/>
    <w:rsid w:val="001E44B6"/>
    <w:rsid w:val="001E6767"/>
    <w:rsid w:val="001E732C"/>
    <w:rsid w:val="001F638E"/>
    <w:rsid w:val="001F74E1"/>
    <w:rsid w:val="0020297E"/>
    <w:rsid w:val="00203341"/>
    <w:rsid w:val="00205CD7"/>
    <w:rsid w:val="00210C77"/>
    <w:rsid w:val="00213245"/>
    <w:rsid w:val="0021669E"/>
    <w:rsid w:val="00217556"/>
    <w:rsid w:val="00223F6C"/>
    <w:rsid w:val="00224F5E"/>
    <w:rsid w:val="0023718B"/>
    <w:rsid w:val="00241D1C"/>
    <w:rsid w:val="002437C1"/>
    <w:rsid w:val="00250EE2"/>
    <w:rsid w:val="00253657"/>
    <w:rsid w:val="002618FE"/>
    <w:rsid w:val="00264F5F"/>
    <w:rsid w:val="002717E6"/>
    <w:rsid w:val="00276213"/>
    <w:rsid w:val="00282F1F"/>
    <w:rsid w:val="0029635A"/>
    <w:rsid w:val="00296940"/>
    <w:rsid w:val="002B1DCB"/>
    <w:rsid w:val="002B6610"/>
    <w:rsid w:val="002C06EF"/>
    <w:rsid w:val="002C4FC4"/>
    <w:rsid w:val="002C59BA"/>
    <w:rsid w:val="002C76C2"/>
    <w:rsid w:val="002C7B16"/>
    <w:rsid w:val="002E2650"/>
    <w:rsid w:val="002E6CF2"/>
    <w:rsid w:val="002E78AB"/>
    <w:rsid w:val="002E7E4A"/>
    <w:rsid w:val="002F22C1"/>
    <w:rsid w:val="00310026"/>
    <w:rsid w:val="00316311"/>
    <w:rsid w:val="00316B2C"/>
    <w:rsid w:val="00316EF5"/>
    <w:rsid w:val="00320D25"/>
    <w:rsid w:val="003211F3"/>
    <w:rsid w:val="00321B08"/>
    <w:rsid w:val="003239AF"/>
    <w:rsid w:val="00326EAE"/>
    <w:rsid w:val="00332193"/>
    <w:rsid w:val="00333CEF"/>
    <w:rsid w:val="00342689"/>
    <w:rsid w:val="003453CE"/>
    <w:rsid w:val="003501EF"/>
    <w:rsid w:val="00357567"/>
    <w:rsid w:val="003707C8"/>
    <w:rsid w:val="00374D53"/>
    <w:rsid w:val="00374DD4"/>
    <w:rsid w:val="00376A16"/>
    <w:rsid w:val="0038611F"/>
    <w:rsid w:val="00394194"/>
    <w:rsid w:val="003A20D8"/>
    <w:rsid w:val="003A574A"/>
    <w:rsid w:val="003A7103"/>
    <w:rsid w:val="003A741C"/>
    <w:rsid w:val="003A75E0"/>
    <w:rsid w:val="003B40EB"/>
    <w:rsid w:val="003C4CEC"/>
    <w:rsid w:val="003C7006"/>
    <w:rsid w:val="003E04E8"/>
    <w:rsid w:val="003E5A8D"/>
    <w:rsid w:val="003F129B"/>
    <w:rsid w:val="003F36F5"/>
    <w:rsid w:val="003F7EB6"/>
    <w:rsid w:val="00400C2D"/>
    <w:rsid w:val="00403450"/>
    <w:rsid w:val="00415AA8"/>
    <w:rsid w:val="004233C2"/>
    <w:rsid w:val="00427868"/>
    <w:rsid w:val="00433111"/>
    <w:rsid w:val="00437242"/>
    <w:rsid w:val="00454AF2"/>
    <w:rsid w:val="00484662"/>
    <w:rsid w:val="0049388B"/>
    <w:rsid w:val="00494CCE"/>
    <w:rsid w:val="004A0AF9"/>
    <w:rsid w:val="004A359B"/>
    <w:rsid w:val="004A4DDD"/>
    <w:rsid w:val="004A5D01"/>
    <w:rsid w:val="004A75E5"/>
    <w:rsid w:val="004B1914"/>
    <w:rsid w:val="004B3E5D"/>
    <w:rsid w:val="004B4DC1"/>
    <w:rsid w:val="004C0AD2"/>
    <w:rsid w:val="004C4338"/>
    <w:rsid w:val="004D6525"/>
    <w:rsid w:val="004F0065"/>
    <w:rsid w:val="004F08DA"/>
    <w:rsid w:val="005214CE"/>
    <w:rsid w:val="00521C01"/>
    <w:rsid w:val="00525306"/>
    <w:rsid w:val="00530E49"/>
    <w:rsid w:val="00535755"/>
    <w:rsid w:val="0054040E"/>
    <w:rsid w:val="00542712"/>
    <w:rsid w:val="005558D2"/>
    <w:rsid w:val="00556073"/>
    <w:rsid w:val="005627AC"/>
    <w:rsid w:val="00564821"/>
    <w:rsid w:val="005677D2"/>
    <w:rsid w:val="005700A5"/>
    <w:rsid w:val="00580400"/>
    <w:rsid w:val="005804C5"/>
    <w:rsid w:val="0058491F"/>
    <w:rsid w:val="00591079"/>
    <w:rsid w:val="005951EE"/>
    <w:rsid w:val="00597351"/>
    <w:rsid w:val="005A2689"/>
    <w:rsid w:val="005A6207"/>
    <w:rsid w:val="005A6C7B"/>
    <w:rsid w:val="005A75C1"/>
    <w:rsid w:val="005A7BF8"/>
    <w:rsid w:val="005B21AA"/>
    <w:rsid w:val="005B79B1"/>
    <w:rsid w:val="005C51FF"/>
    <w:rsid w:val="005E204E"/>
    <w:rsid w:val="005E4604"/>
    <w:rsid w:val="005E7338"/>
    <w:rsid w:val="005F1DDE"/>
    <w:rsid w:val="005F3E76"/>
    <w:rsid w:val="00601025"/>
    <w:rsid w:val="00603573"/>
    <w:rsid w:val="0060784B"/>
    <w:rsid w:val="006123D6"/>
    <w:rsid w:val="006137FE"/>
    <w:rsid w:val="00614AD3"/>
    <w:rsid w:val="00616CE2"/>
    <w:rsid w:val="00622327"/>
    <w:rsid w:val="006304C1"/>
    <w:rsid w:val="0063173D"/>
    <w:rsid w:val="0063296E"/>
    <w:rsid w:val="006342AE"/>
    <w:rsid w:val="00634639"/>
    <w:rsid w:val="00635A5F"/>
    <w:rsid w:val="00636B7F"/>
    <w:rsid w:val="00637C2C"/>
    <w:rsid w:val="00640843"/>
    <w:rsid w:val="006408E9"/>
    <w:rsid w:val="00643ADD"/>
    <w:rsid w:val="006446B7"/>
    <w:rsid w:val="0064725E"/>
    <w:rsid w:val="00647789"/>
    <w:rsid w:val="00656F2E"/>
    <w:rsid w:val="00664B0F"/>
    <w:rsid w:val="0066650B"/>
    <w:rsid w:val="0067128D"/>
    <w:rsid w:val="006720A6"/>
    <w:rsid w:val="00675524"/>
    <w:rsid w:val="0067565E"/>
    <w:rsid w:val="00680349"/>
    <w:rsid w:val="00687718"/>
    <w:rsid w:val="006A3999"/>
    <w:rsid w:val="006B383F"/>
    <w:rsid w:val="006C4678"/>
    <w:rsid w:val="006D4F0D"/>
    <w:rsid w:val="006D5FB1"/>
    <w:rsid w:val="006D76E1"/>
    <w:rsid w:val="006E46A4"/>
    <w:rsid w:val="006F1934"/>
    <w:rsid w:val="006F2030"/>
    <w:rsid w:val="006F340C"/>
    <w:rsid w:val="006F5A7D"/>
    <w:rsid w:val="006F6EE9"/>
    <w:rsid w:val="0070313B"/>
    <w:rsid w:val="00705B6F"/>
    <w:rsid w:val="00711B6B"/>
    <w:rsid w:val="00720172"/>
    <w:rsid w:val="0073024C"/>
    <w:rsid w:val="00734400"/>
    <w:rsid w:val="0073658E"/>
    <w:rsid w:val="0074006F"/>
    <w:rsid w:val="00744A42"/>
    <w:rsid w:val="00746AC2"/>
    <w:rsid w:val="00747AB3"/>
    <w:rsid w:val="00747DD4"/>
    <w:rsid w:val="0075159A"/>
    <w:rsid w:val="00763053"/>
    <w:rsid w:val="00766E20"/>
    <w:rsid w:val="007673C5"/>
    <w:rsid w:val="007735DE"/>
    <w:rsid w:val="00773E74"/>
    <w:rsid w:val="00777D5B"/>
    <w:rsid w:val="00780EAA"/>
    <w:rsid w:val="007861C3"/>
    <w:rsid w:val="00790409"/>
    <w:rsid w:val="00796EBA"/>
    <w:rsid w:val="00797D63"/>
    <w:rsid w:val="00797F29"/>
    <w:rsid w:val="00797FBB"/>
    <w:rsid w:val="007A1653"/>
    <w:rsid w:val="007A35E0"/>
    <w:rsid w:val="007A4849"/>
    <w:rsid w:val="007B503D"/>
    <w:rsid w:val="007C085A"/>
    <w:rsid w:val="007D248F"/>
    <w:rsid w:val="007D3104"/>
    <w:rsid w:val="007E0685"/>
    <w:rsid w:val="007F2A5B"/>
    <w:rsid w:val="00807A3E"/>
    <w:rsid w:val="00807E85"/>
    <w:rsid w:val="0082243C"/>
    <w:rsid w:val="00840C24"/>
    <w:rsid w:val="00847AB0"/>
    <w:rsid w:val="00854574"/>
    <w:rsid w:val="00860E3F"/>
    <w:rsid w:val="00866F54"/>
    <w:rsid w:val="008801DA"/>
    <w:rsid w:val="008806FD"/>
    <w:rsid w:val="008817E3"/>
    <w:rsid w:val="00885507"/>
    <w:rsid w:val="00891444"/>
    <w:rsid w:val="00894E36"/>
    <w:rsid w:val="00896DF1"/>
    <w:rsid w:val="008A292B"/>
    <w:rsid w:val="008B6018"/>
    <w:rsid w:val="008B6F7E"/>
    <w:rsid w:val="008D1149"/>
    <w:rsid w:val="008D12EB"/>
    <w:rsid w:val="008D2E33"/>
    <w:rsid w:val="008E2ADD"/>
    <w:rsid w:val="008E775B"/>
    <w:rsid w:val="008F0385"/>
    <w:rsid w:val="008F184F"/>
    <w:rsid w:val="008F377D"/>
    <w:rsid w:val="009031C1"/>
    <w:rsid w:val="009119C5"/>
    <w:rsid w:val="00911E49"/>
    <w:rsid w:val="009123FF"/>
    <w:rsid w:val="00934048"/>
    <w:rsid w:val="00940988"/>
    <w:rsid w:val="00944281"/>
    <w:rsid w:val="00947467"/>
    <w:rsid w:val="00952ECE"/>
    <w:rsid w:val="00954572"/>
    <w:rsid w:val="00955AAB"/>
    <w:rsid w:val="00957614"/>
    <w:rsid w:val="00957822"/>
    <w:rsid w:val="00963A7B"/>
    <w:rsid w:val="00964E8B"/>
    <w:rsid w:val="009755C6"/>
    <w:rsid w:val="00985076"/>
    <w:rsid w:val="009926BC"/>
    <w:rsid w:val="00996232"/>
    <w:rsid w:val="009A2B0C"/>
    <w:rsid w:val="009B1DC0"/>
    <w:rsid w:val="009B5665"/>
    <w:rsid w:val="009B7E08"/>
    <w:rsid w:val="009C4148"/>
    <w:rsid w:val="009C53D5"/>
    <w:rsid w:val="009D7377"/>
    <w:rsid w:val="009E1BDD"/>
    <w:rsid w:val="009E2FD1"/>
    <w:rsid w:val="009E7B01"/>
    <w:rsid w:val="009F0BB3"/>
    <w:rsid w:val="009F69D0"/>
    <w:rsid w:val="00A03AF8"/>
    <w:rsid w:val="00A047CF"/>
    <w:rsid w:val="00A10B5F"/>
    <w:rsid w:val="00A12036"/>
    <w:rsid w:val="00A14474"/>
    <w:rsid w:val="00A157F9"/>
    <w:rsid w:val="00A17388"/>
    <w:rsid w:val="00A214F6"/>
    <w:rsid w:val="00A241F0"/>
    <w:rsid w:val="00A31D8B"/>
    <w:rsid w:val="00A44CA3"/>
    <w:rsid w:val="00A52651"/>
    <w:rsid w:val="00A53BA0"/>
    <w:rsid w:val="00A6726A"/>
    <w:rsid w:val="00A73BE8"/>
    <w:rsid w:val="00A870AB"/>
    <w:rsid w:val="00A87956"/>
    <w:rsid w:val="00A91515"/>
    <w:rsid w:val="00A921A6"/>
    <w:rsid w:val="00A950F4"/>
    <w:rsid w:val="00A967DC"/>
    <w:rsid w:val="00AA03D2"/>
    <w:rsid w:val="00AA4806"/>
    <w:rsid w:val="00AC3A99"/>
    <w:rsid w:val="00AC74BE"/>
    <w:rsid w:val="00AD58F1"/>
    <w:rsid w:val="00AE190A"/>
    <w:rsid w:val="00AE3C45"/>
    <w:rsid w:val="00AF6D3E"/>
    <w:rsid w:val="00AF723F"/>
    <w:rsid w:val="00B04A21"/>
    <w:rsid w:val="00B04C03"/>
    <w:rsid w:val="00B04DF0"/>
    <w:rsid w:val="00B0781A"/>
    <w:rsid w:val="00B07FAD"/>
    <w:rsid w:val="00B10FD6"/>
    <w:rsid w:val="00B17DFF"/>
    <w:rsid w:val="00B209BA"/>
    <w:rsid w:val="00B34D25"/>
    <w:rsid w:val="00B41078"/>
    <w:rsid w:val="00B453C9"/>
    <w:rsid w:val="00B46781"/>
    <w:rsid w:val="00B46918"/>
    <w:rsid w:val="00B46E91"/>
    <w:rsid w:val="00B5608F"/>
    <w:rsid w:val="00B5671C"/>
    <w:rsid w:val="00B62BDC"/>
    <w:rsid w:val="00B63DF8"/>
    <w:rsid w:val="00B87743"/>
    <w:rsid w:val="00B87E8D"/>
    <w:rsid w:val="00B9220E"/>
    <w:rsid w:val="00B93262"/>
    <w:rsid w:val="00BA734D"/>
    <w:rsid w:val="00BB0094"/>
    <w:rsid w:val="00BB44F6"/>
    <w:rsid w:val="00BB44F7"/>
    <w:rsid w:val="00BB4BB0"/>
    <w:rsid w:val="00BB4FC5"/>
    <w:rsid w:val="00BC495D"/>
    <w:rsid w:val="00BD308C"/>
    <w:rsid w:val="00BD3A9C"/>
    <w:rsid w:val="00BE0799"/>
    <w:rsid w:val="00BE1E08"/>
    <w:rsid w:val="00BE31BC"/>
    <w:rsid w:val="00BE58F2"/>
    <w:rsid w:val="00BE65D3"/>
    <w:rsid w:val="00BF3B74"/>
    <w:rsid w:val="00C012BA"/>
    <w:rsid w:val="00C07F8D"/>
    <w:rsid w:val="00C14CCE"/>
    <w:rsid w:val="00C20FC9"/>
    <w:rsid w:val="00C25AFD"/>
    <w:rsid w:val="00C266FE"/>
    <w:rsid w:val="00C415E9"/>
    <w:rsid w:val="00C45F4A"/>
    <w:rsid w:val="00C6282F"/>
    <w:rsid w:val="00C704E8"/>
    <w:rsid w:val="00C724E4"/>
    <w:rsid w:val="00C72A33"/>
    <w:rsid w:val="00C778AD"/>
    <w:rsid w:val="00C80ABE"/>
    <w:rsid w:val="00C8241D"/>
    <w:rsid w:val="00CA1924"/>
    <w:rsid w:val="00CA2BD5"/>
    <w:rsid w:val="00CB06D5"/>
    <w:rsid w:val="00CB2EB0"/>
    <w:rsid w:val="00CB7735"/>
    <w:rsid w:val="00CB7E47"/>
    <w:rsid w:val="00CD2F01"/>
    <w:rsid w:val="00CD704B"/>
    <w:rsid w:val="00CE229C"/>
    <w:rsid w:val="00CF617B"/>
    <w:rsid w:val="00CF7109"/>
    <w:rsid w:val="00CF749D"/>
    <w:rsid w:val="00D0044D"/>
    <w:rsid w:val="00D109B9"/>
    <w:rsid w:val="00D113AC"/>
    <w:rsid w:val="00D125A8"/>
    <w:rsid w:val="00D3249A"/>
    <w:rsid w:val="00D32ED7"/>
    <w:rsid w:val="00D366D8"/>
    <w:rsid w:val="00D4085E"/>
    <w:rsid w:val="00D5132F"/>
    <w:rsid w:val="00D61055"/>
    <w:rsid w:val="00D62729"/>
    <w:rsid w:val="00D70809"/>
    <w:rsid w:val="00D72598"/>
    <w:rsid w:val="00D72CDC"/>
    <w:rsid w:val="00D7380E"/>
    <w:rsid w:val="00D73BA9"/>
    <w:rsid w:val="00D744E7"/>
    <w:rsid w:val="00D810A1"/>
    <w:rsid w:val="00D84FE9"/>
    <w:rsid w:val="00D8576A"/>
    <w:rsid w:val="00D9279D"/>
    <w:rsid w:val="00DA104D"/>
    <w:rsid w:val="00DA3DF9"/>
    <w:rsid w:val="00DA7D7D"/>
    <w:rsid w:val="00DB37D5"/>
    <w:rsid w:val="00DC335C"/>
    <w:rsid w:val="00DC4179"/>
    <w:rsid w:val="00DC467B"/>
    <w:rsid w:val="00DC4756"/>
    <w:rsid w:val="00DD529F"/>
    <w:rsid w:val="00DE0379"/>
    <w:rsid w:val="00DE18BC"/>
    <w:rsid w:val="00DE2055"/>
    <w:rsid w:val="00DE312A"/>
    <w:rsid w:val="00DE5B69"/>
    <w:rsid w:val="00DE68E9"/>
    <w:rsid w:val="00DE6B52"/>
    <w:rsid w:val="00E00D52"/>
    <w:rsid w:val="00E02377"/>
    <w:rsid w:val="00E052B9"/>
    <w:rsid w:val="00E072F7"/>
    <w:rsid w:val="00E11D9C"/>
    <w:rsid w:val="00E17288"/>
    <w:rsid w:val="00E20BA7"/>
    <w:rsid w:val="00E274F4"/>
    <w:rsid w:val="00E308D1"/>
    <w:rsid w:val="00E34FE5"/>
    <w:rsid w:val="00E366C3"/>
    <w:rsid w:val="00E42227"/>
    <w:rsid w:val="00E42503"/>
    <w:rsid w:val="00E57417"/>
    <w:rsid w:val="00E60A13"/>
    <w:rsid w:val="00E62CDF"/>
    <w:rsid w:val="00E634EA"/>
    <w:rsid w:val="00E644F9"/>
    <w:rsid w:val="00E65420"/>
    <w:rsid w:val="00E658F7"/>
    <w:rsid w:val="00E66631"/>
    <w:rsid w:val="00E6765C"/>
    <w:rsid w:val="00E6778B"/>
    <w:rsid w:val="00E77C2A"/>
    <w:rsid w:val="00E811C9"/>
    <w:rsid w:val="00E8236C"/>
    <w:rsid w:val="00E9234B"/>
    <w:rsid w:val="00E97559"/>
    <w:rsid w:val="00E97DA7"/>
    <w:rsid w:val="00EA0183"/>
    <w:rsid w:val="00EA244F"/>
    <w:rsid w:val="00EA5A03"/>
    <w:rsid w:val="00EB2793"/>
    <w:rsid w:val="00EB7649"/>
    <w:rsid w:val="00EC2D20"/>
    <w:rsid w:val="00EC43DE"/>
    <w:rsid w:val="00EC56AF"/>
    <w:rsid w:val="00ED0176"/>
    <w:rsid w:val="00ED2955"/>
    <w:rsid w:val="00ED345E"/>
    <w:rsid w:val="00ED6159"/>
    <w:rsid w:val="00EE18D8"/>
    <w:rsid w:val="00EE439D"/>
    <w:rsid w:val="00EF0425"/>
    <w:rsid w:val="00EF06C8"/>
    <w:rsid w:val="00EF1921"/>
    <w:rsid w:val="00F04F9D"/>
    <w:rsid w:val="00F10123"/>
    <w:rsid w:val="00F11A2F"/>
    <w:rsid w:val="00F11F78"/>
    <w:rsid w:val="00F164CA"/>
    <w:rsid w:val="00F17FE1"/>
    <w:rsid w:val="00F24D01"/>
    <w:rsid w:val="00F25B3B"/>
    <w:rsid w:val="00F25B80"/>
    <w:rsid w:val="00F31D4C"/>
    <w:rsid w:val="00F34FED"/>
    <w:rsid w:val="00F35584"/>
    <w:rsid w:val="00F35D60"/>
    <w:rsid w:val="00F47C36"/>
    <w:rsid w:val="00F53EAA"/>
    <w:rsid w:val="00F54CE0"/>
    <w:rsid w:val="00F54E66"/>
    <w:rsid w:val="00F60D87"/>
    <w:rsid w:val="00F6104C"/>
    <w:rsid w:val="00F65B7B"/>
    <w:rsid w:val="00F760C3"/>
    <w:rsid w:val="00F8618E"/>
    <w:rsid w:val="00F90FF8"/>
    <w:rsid w:val="00F91D22"/>
    <w:rsid w:val="00F93C1D"/>
    <w:rsid w:val="00F97D10"/>
    <w:rsid w:val="00FA1630"/>
    <w:rsid w:val="00FA43AF"/>
    <w:rsid w:val="00FA7B68"/>
    <w:rsid w:val="00FB06FC"/>
    <w:rsid w:val="00FB214B"/>
    <w:rsid w:val="00FC6DC7"/>
    <w:rsid w:val="00FD2B1E"/>
    <w:rsid w:val="00FD3AA2"/>
    <w:rsid w:val="00FD4B07"/>
    <w:rsid w:val="00FD56A4"/>
    <w:rsid w:val="00FD5824"/>
    <w:rsid w:val="00FD5BB8"/>
    <w:rsid w:val="00FE2E26"/>
    <w:rsid w:val="00FE4BDD"/>
    <w:rsid w:val="00FF11E7"/>
    <w:rsid w:val="00FF4041"/>
    <w:rsid w:val="01BF37C7"/>
    <w:rsid w:val="02990A8A"/>
    <w:rsid w:val="03522F2C"/>
    <w:rsid w:val="037F406B"/>
    <w:rsid w:val="03D6185C"/>
    <w:rsid w:val="03F679E1"/>
    <w:rsid w:val="04085431"/>
    <w:rsid w:val="047A6A76"/>
    <w:rsid w:val="048D7ACC"/>
    <w:rsid w:val="04BC223F"/>
    <w:rsid w:val="04DD2586"/>
    <w:rsid w:val="04E377CC"/>
    <w:rsid w:val="05414899"/>
    <w:rsid w:val="055D6A66"/>
    <w:rsid w:val="058A6F35"/>
    <w:rsid w:val="05B40518"/>
    <w:rsid w:val="05DA47DD"/>
    <w:rsid w:val="06C564C3"/>
    <w:rsid w:val="06C946DD"/>
    <w:rsid w:val="06CD24E2"/>
    <w:rsid w:val="08BE0FC1"/>
    <w:rsid w:val="095F247C"/>
    <w:rsid w:val="09E87633"/>
    <w:rsid w:val="0A5A0D9B"/>
    <w:rsid w:val="0A5B1BB3"/>
    <w:rsid w:val="0AA71A7C"/>
    <w:rsid w:val="0ABE1F7B"/>
    <w:rsid w:val="0B136233"/>
    <w:rsid w:val="0B6B5C6D"/>
    <w:rsid w:val="0BCF09B0"/>
    <w:rsid w:val="0CAD0164"/>
    <w:rsid w:val="0CCA28CD"/>
    <w:rsid w:val="0DCE5927"/>
    <w:rsid w:val="0EDA3533"/>
    <w:rsid w:val="0F110B3F"/>
    <w:rsid w:val="0F2A43B4"/>
    <w:rsid w:val="0FC149A6"/>
    <w:rsid w:val="104C47A8"/>
    <w:rsid w:val="105916B8"/>
    <w:rsid w:val="105B1034"/>
    <w:rsid w:val="11060A55"/>
    <w:rsid w:val="1244199F"/>
    <w:rsid w:val="13110064"/>
    <w:rsid w:val="137A48AF"/>
    <w:rsid w:val="13950FD8"/>
    <w:rsid w:val="13D44031"/>
    <w:rsid w:val="14491DD5"/>
    <w:rsid w:val="15015A4D"/>
    <w:rsid w:val="15960CBB"/>
    <w:rsid w:val="15D0077C"/>
    <w:rsid w:val="16A2542F"/>
    <w:rsid w:val="16E45921"/>
    <w:rsid w:val="1733090E"/>
    <w:rsid w:val="1746466F"/>
    <w:rsid w:val="174F0BA6"/>
    <w:rsid w:val="17ED50FE"/>
    <w:rsid w:val="17F04282"/>
    <w:rsid w:val="189967C5"/>
    <w:rsid w:val="18D41AC7"/>
    <w:rsid w:val="1916183F"/>
    <w:rsid w:val="19497BA7"/>
    <w:rsid w:val="19D4379E"/>
    <w:rsid w:val="19E25E4D"/>
    <w:rsid w:val="1AD71688"/>
    <w:rsid w:val="1B7656BB"/>
    <w:rsid w:val="1BC5655B"/>
    <w:rsid w:val="1BDD2D6F"/>
    <w:rsid w:val="1D1F416F"/>
    <w:rsid w:val="1D635C69"/>
    <w:rsid w:val="1E325A87"/>
    <w:rsid w:val="1F115A2C"/>
    <w:rsid w:val="1FBF0107"/>
    <w:rsid w:val="205B0707"/>
    <w:rsid w:val="2071587C"/>
    <w:rsid w:val="20E271F6"/>
    <w:rsid w:val="20EF1B21"/>
    <w:rsid w:val="21B61742"/>
    <w:rsid w:val="2283360C"/>
    <w:rsid w:val="22DB3EDE"/>
    <w:rsid w:val="22F467DF"/>
    <w:rsid w:val="230A23EA"/>
    <w:rsid w:val="23436A59"/>
    <w:rsid w:val="23844985"/>
    <w:rsid w:val="23966BCC"/>
    <w:rsid w:val="23F62CD4"/>
    <w:rsid w:val="24400ECD"/>
    <w:rsid w:val="24916DD8"/>
    <w:rsid w:val="24A563F4"/>
    <w:rsid w:val="24BC54EC"/>
    <w:rsid w:val="265249F8"/>
    <w:rsid w:val="27084C37"/>
    <w:rsid w:val="2720575A"/>
    <w:rsid w:val="2A285D36"/>
    <w:rsid w:val="2B3E30FF"/>
    <w:rsid w:val="2C37101E"/>
    <w:rsid w:val="2C3B13EC"/>
    <w:rsid w:val="2C615471"/>
    <w:rsid w:val="2C767416"/>
    <w:rsid w:val="2C997040"/>
    <w:rsid w:val="2CE74DB6"/>
    <w:rsid w:val="2CFF1BEF"/>
    <w:rsid w:val="2D5D1BEC"/>
    <w:rsid w:val="2DCF49D1"/>
    <w:rsid w:val="2DE70D37"/>
    <w:rsid w:val="2DEC6D25"/>
    <w:rsid w:val="2E2908A3"/>
    <w:rsid w:val="2E796F94"/>
    <w:rsid w:val="2EBC1892"/>
    <w:rsid w:val="2F1C5A9B"/>
    <w:rsid w:val="303A0744"/>
    <w:rsid w:val="30936F6A"/>
    <w:rsid w:val="30D37B68"/>
    <w:rsid w:val="30E978E7"/>
    <w:rsid w:val="31871491"/>
    <w:rsid w:val="339062F0"/>
    <w:rsid w:val="34EF4F1C"/>
    <w:rsid w:val="351A038B"/>
    <w:rsid w:val="35E65F39"/>
    <w:rsid w:val="36035837"/>
    <w:rsid w:val="366D4C86"/>
    <w:rsid w:val="36D35AC2"/>
    <w:rsid w:val="371051BC"/>
    <w:rsid w:val="373F7393"/>
    <w:rsid w:val="37B409D1"/>
    <w:rsid w:val="37E72A5E"/>
    <w:rsid w:val="382265DD"/>
    <w:rsid w:val="385A0D2F"/>
    <w:rsid w:val="38740160"/>
    <w:rsid w:val="38BB4E72"/>
    <w:rsid w:val="39470031"/>
    <w:rsid w:val="3A4818A4"/>
    <w:rsid w:val="3A635AAB"/>
    <w:rsid w:val="3ACF2AFB"/>
    <w:rsid w:val="3C450302"/>
    <w:rsid w:val="3CC72F54"/>
    <w:rsid w:val="3FAC3677"/>
    <w:rsid w:val="40F167F2"/>
    <w:rsid w:val="414060DD"/>
    <w:rsid w:val="41B806E8"/>
    <w:rsid w:val="42744EF7"/>
    <w:rsid w:val="433C5DDC"/>
    <w:rsid w:val="43441615"/>
    <w:rsid w:val="43471DE7"/>
    <w:rsid w:val="44157E70"/>
    <w:rsid w:val="44226C76"/>
    <w:rsid w:val="44497E3F"/>
    <w:rsid w:val="445D7A74"/>
    <w:rsid w:val="451535F0"/>
    <w:rsid w:val="45F933F4"/>
    <w:rsid w:val="46097D2A"/>
    <w:rsid w:val="462E3B7C"/>
    <w:rsid w:val="4632516D"/>
    <w:rsid w:val="46C01B4B"/>
    <w:rsid w:val="486C4E88"/>
    <w:rsid w:val="48B4239E"/>
    <w:rsid w:val="4972249A"/>
    <w:rsid w:val="49EC3FFA"/>
    <w:rsid w:val="49F721FC"/>
    <w:rsid w:val="4A1A0C6F"/>
    <w:rsid w:val="4ABA7FFA"/>
    <w:rsid w:val="4AE10C29"/>
    <w:rsid w:val="4B8665E5"/>
    <w:rsid w:val="4D635E50"/>
    <w:rsid w:val="4D7C59FA"/>
    <w:rsid w:val="4DFF3CB4"/>
    <w:rsid w:val="4E004C8C"/>
    <w:rsid w:val="4EB42C0C"/>
    <w:rsid w:val="4ED40A1D"/>
    <w:rsid w:val="4EE20FFF"/>
    <w:rsid w:val="4F5970B0"/>
    <w:rsid w:val="4FF90E8C"/>
    <w:rsid w:val="50C96910"/>
    <w:rsid w:val="50CF75C1"/>
    <w:rsid w:val="52443EA5"/>
    <w:rsid w:val="5302147B"/>
    <w:rsid w:val="531E19BC"/>
    <w:rsid w:val="53272519"/>
    <w:rsid w:val="539A6292"/>
    <w:rsid w:val="539D3EE4"/>
    <w:rsid w:val="540C7CF6"/>
    <w:rsid w:val="54421915"/>
    <w:rsid w:val="5460421E"/>
    <w:rsid w:val="554C7470"/>
    <w:rsid w:val="560B3C31"/>
    <w:rsid w:val="566413BC"/>
    <w:rsid w:val="56A45C5C"/>
    <w:rsid w:val="56D530E7"/>
    <w:rsid w:val="572A5FFB"/>
    <w:rsid w:val="573B7C55"/>
    <w:rsid w:val="57460AC2"/>
    <w:rsid w:val="584274DB"/>
    <w:rsid w:val="58707CEB"/>
    <w:rsid w:val="595130B7"/>
    <w:rsid w:val="59A01A7E"/>
    <w:rsid w:val="5AEF394F"/>
    <w:rsid w:val="5B665C22"/>
    <w:rsid w:val="5B667984"/>
    <w:rsid w:val="5B745203"/>
    <w:rsid w:val="5C0458EF"/>
    <w:rsid w:val="5C4B1054"/>
    <w:rsid w:val="5D586670"/>
    <w:rsid w:val="5D65478E"/>
    <w:rsid w:val="5DC22EB1"/>
    <w:rsid w:val="5E5F034D"/>
    <w:rsid w:val="5E9568F5"/>
    <w:rsid w:val="5F21209D"/>
    <w:rsid w:val="5F2C61DB"/>
    <w:rsid w:val="5F9D62CA"/>
    <w:rsid w:val="60152CC1"/>
    <w:rsid w:val="61B33935"/>
    <w:rsid w:val="61DC4182"/>
    <w:rsid w:val="62907663"/>
    <w:rsid w:val="6292165D"/>
    <w:rsid w:val="629275C2"/>
    <w:rsid w:val="62C6397A"/>
    <w:rsid w:val="63B53AEB"/>
    <w:rsid w:val="645748C4"/>
    <w:rsid w:val="64FC3EA4"/>
    <w:rsid w:val="65CC0599"/>
    <w:rsid w:val="664D3F34"/>
    <w:rsid w:val="66D67470"/>
    <w:rsid w:val="66F66060"/>
    <w:rsid w:val="67371F9F"/>
    <w:rsid w:val="67752839"/>
    <w:rsid w:val="67802398"/>
    <w:rsid w:val="67AC2BC3"/>
    <w:rsid w:val="686B65DA"/>
    <w:rsid w:val="687E1FE4"/>
    <w:rsid w:val="68E91C14"/>
    <w:rsid w:val="691B1DAE"/>
    <w:rsid w:val="697A2085"/>
    <w:rsid w:val="69EB7C4A"/>
    <w:rsid w:val="6A8E58E6"/>
    <w:rsid w:val="6AE3341E"/>
    <w:rsid w:val="6C1A7A12"/>
    <w:rsid w:val="6C223368"/>
    <w:rsid w:val="6C6E19B0"/>
    <w:rsid w:val="6D657A9C"/>
    <w:rsid w:val="6D7F41A7"/>
    <w:rsid w:val="6DAB092C"/>
    <w:rsid w:val="6DCF13B9"/>
    <w:rsid w:val="6E6E1C3C"/>
    <w:rsid w:val="6F0E52B6"/>
    <w:rsid w:val="6F7B5355"/>
    <w:rsid w:val="70FC0717"/>
    <w:rsid w:val="715A3395"/>
    <w:rsid w:val="71AF0F8D"/>
    <w:rsid w:val="731E2BC7"/>
    <w:rsid w:val="73372D9F"/>
    <w:rsid w:val="739A5D25"/>
    <w:rsid w:val="73E64865"/>
    <w:rsid w:val="741E31CF"/>
    <w:rsid w:val="749C0D84"/>
    <w:rsid w:val="754347B2"/>
    <w:rsid w:val="75666C82"/>
    <w:rsid w:val="75911860"/>
    <w:rsid w:val="75A849CA"/>
    <w:rsid w:val="75F11274"/>
    <w:rsid w:val="77990586"/>
    <w:rsid w:val="77E705B2"/>
    <w:rsid w:val="78AF41EA"/>
    <w:rsid w:val="790D15BB"/>
    <w:rsid w:val="793E6B86"/>
    <w:rsid w:val="79A452EB"/>
    <w:rsid w:val="7A9E406D"/>
    <w:rsid w:val="7AF34CF1"/>
    <w:rsid w:val="7B022F72"/>
    <w:rsid w:val="7B195C00"/>
    <w:rsid w:val="7B3D3C54"/>
    <w:rsid w:val="7B4D33FF"/>
    <w:rsid w:val="7B6C0C97"/>
    <w:rsid w:val="7C350F81"/>
    <w:rsid w:val="7CA3413D"/>
    <w:rsid w:val="7CCD0A61"/>
    <w:rsid w:val="7D6438CC"/>
    <w:rsid w:val="7D684C37"/>
    <w:rsid w:val="7DC10D1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autoRedefine/>
    <w:semiHidden/>
    <w:unhideWhenUsed/>
    <w:qFormat/>
    <w:uiPriority w:val="1"/>
  </w:style>
  <w:style w:type="table" w:default="1" w:styleId="10">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link w:val="24"/>
    <w:autoRedefine/>
    <w:qFormat/>
    <w:uiPriority w:val="0"/>
    <w:pPr>
      <w:spacing w:after="120"/>
    </w:pPr>
  </w:style>
  <w:style w:type="paragraph" w:styleId="3">
    <w:name w:val="Plain Text"/>
    <w:basedOn w:val="1"/>
    <w:link w:val="20"/>
    <w:autoRedefine/>
    <w:qFormat/>
    <w:uiPriority w:val="0"/>
    <w:rPr>
      <w:rFonts w:ascii="宋体" w:hAnsi="Courier New"/>
      <w:szCs w:val="20"/>
    </w:rPr>
  </w:style>
  <w:style w:type="paragraph" w:styleId="4">
    <w:name w:val="Body Text Indent 2"/>
    <w:basedOn w:val="1"/>
    <w:autoRedefine/>
    <w:qFormat/>
    <w:uiPriority w:val="0"/>
    <w:pPr>
      <w:spacing w:after="120" w:line="480" w:lineRule="auto"/>
      <w:ind w:left="420" w:leftChars="200"/>
    </w:pPr>
  </w:style>
  <w:style w:type="paragraph" w:styleId="5">
    <w:name w:val="Balloon Text"/>
    <w:basedOn w:val="1"/>
    <w:autoRedefine/>
    <w:semiHidden/>
    <w:qFormat/>
    <w:uiPriority w:val="0"/>
    <w:rPr>
      <w:sz w:val="18"/>
      <w:szCs w:val="18"/>
    </w:rPr>
  </w:style>
  <w:style w:type="paragraph" w:styleId="6">
    <w:name w:val="footer"/>
    <w:basedOn w:val="1"/>
    <w:autoRedefine/>
    <w:qFormat/>
    <w:uiPriority w:val="0"/>
    <w:pPr>
      <w:tabs>
        <w:tab w:val="center" w:pos="4153"/>
        <w:tab w:val="right" w:pos="8306"/>
      </w:tabs>
      <w:snapToGrid w:val="0"/>
      <w:jc w:val="left"/>
    </w:pPr>
    <w:rPr>
      <w:sz w:val="18"/>
      <w:szCs w:val="18"/>
    </w:rPr>
  </w:style>
  <w:style w:type="paragraph" w:styleId="7">
    <w:name w:val="header"/>
    <w:basedOn w:val="1"/>
    <w:link w:val="18"/>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autoRedefine/>
    <w:qFormat/>
    <w:uiPriority w:val="39"/>
    <w:pPr>
      <w:tabs>
        <w:tab w:val="right" w:leader="dot" w:pos="8505"/>
      </w:tabs>
      <w:spacing w:line="400" w:lineRule="atLeast"/>
      <w:jc w:val="center"/>
    </w:pPr>
    <w:rPr>
      <w:rFonts w:ascii="仿宋_GB2312" w:hAnsi="宋体"/>
      <w:b/>
      <w:bCs/>
      <w:szCs w:val="30"/>
    </w:rPr>
  </w:style>
  <w:style w:type="paragraph" w:styleId="9">
    <w:name w:val="Body Text First Indent"/>
    <w:basedOn w:val="2"/>
    <w:link w:val="25"/>
    <w:autoRedefine/>
    <w:qFormat/>
    <w:uiPriority w:val="0"/>
    <w:pPr>
      <w:ind w:firstLine="420" w:firstLineChars="100"/>
    </w:pPr>
  </w:style>
  <w:style w:type="table" w:styleId="11">
    <w:name w:val="Table Grid"/>
    <w:basedOn w:val="10"/>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12">
    <w:name w:val="Table Theme"/>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autoRedefine/>
    <w:qFormat/>
    <w:uiPriority w:val="22"/>
    <w:rPr>
      <w:b/>
      <w:bCs/>
    </w:rPr>
  </w:style>
  <w:style w:type="character" w:styleId="15">
    <w:name w:val="page number"/>
    <w:basedOn w:val="13"/>
    <w:autoRedefine/>
    <w:qFormat/>
    <w:uiPriority w:val="0"/>
  </w:style>
  <w:style w:type="paragraph" w:customStyle="1" w:styleId="16">
    <w:name w:val="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17">
    <w:name w:val="Char"/>
    <w:basedOn w:val="1"/>
    <w:autoRedefine/>
    <w:qFormat/>
    <w:uiPriority w:val="0"/>
    <w:pPr>
      <w:adjustRightInd w:val="0"/>
      <w:snapToGrid w:val="0"/>
      <w:spacing w:line="360" w:lineRule="auto"/>
      <w:ind w:firstLine="200"/>
      <w:jc w:val="left"/>
    </w:pPr>
    <w:rPr>
      <w:rFonts w:ascii="宋体" w:hAnsi="宋体" w:cs="宋体"/>
      <w:color w:val="0000FF"/>
      <w:sz w:val="24"/>
    </w:rPr>
  </w:style>
  <w:style w:type="character" w:customStyle="1" w:styleId="18">
    <w:name w:val="页眉 Char"/>
    <w:basedOn w:val="13"/>
    <w:link w:val="7"/>
    <w:autoRedefine/>
    <w:qFormat/>
    <w:uiPriority w:val="0"/>
    <w:rPr>
      <w:kern w:val="2"/>
      <w:sz w:val="18"/>
      <w:szCs w:val="18"/>
    </w:rPr>
  </w:style>
  <w:style w:type="character" w:customStyle="1" w:styleId="19">
    <w:name w:val="纯文本 Char"/>
    <w:basedOn w:val="13"/>
    <w:autoRedefine/>
    <w:qFormat/>
    <w:uiPriority w:val="0"/>
    <w:rPr>
      <w:rFonts w:ascii="宋体" w:hAnsi="Courier New" w:cs="Courier New"/>
      <w:kern w:val="2"/>
      <w:sz w:val="21"/>
      <w:szCs w:val="21"/>
    </w:rPr>
  </w:style>
  <w:style w:type="character" w:customStyle="1" w:styleId="20">
    <w:name w:val="纯文本 Char1"/>
    <w:basedOn w:val="13"/>
    <w:link w:val="3"/>
    <w:autoRedefine/>
    <w:qFormat/>
    <w:locked/>
    <w:uiPriority w:val="0"/>
    <w:rPr>
      <w:rFonts w:ascii="宋体" w:hAnsi="Courier New"/>
      <w:kern w:val="2"/>
      <w:sz w:val="21"/>
    </w:rPr>
  </w:style>
  <w:style w:type="paragraph" w:customStyle="1" w:styleId="21">
    <w:name w:val="日照正文"/>
    <w:basedOn w:val="1"/>
    <w:link w:val="22"/>
    <w:autoRedefine/>
    <w:qFormat/>
    <w:uiPriority w:val="0"/>
    <w:pPr>
      <w:spacing w:beforeLines="50" w:line="440" w:lineRule="exact"/>
      <w:ind w:firstLine="496" w:firstLineChars="200"/>
    </w:pPr>
    <w:rPr>
      <w:rFonts w:ascii="华文中宋" w:hAnsi="华文中宋" w:eastAsia="华文中宋"/>
      <w:spacing w:val="4"/>
      <w:sz w:val="24"/>
      <w:szCs w:val="20"/>
    </w:rPr>
  </w:style>
  <w:style w:type="character" w:customStyle="1" w:styleId="22">
    <w:name w:val="日照正文 Char"/>
    <w:link w:val="21"/>
    <w:autoRedefine/>
    <w:qFormat/>
    <w:uiPriority w:val="0"/>
    <w:rPr>
      <w:rFonts w:ascii="华文中宋" w:hAnsi="华文中宋" w:eastAsia="华文中宋"/>
      <w:spacing w:val="4"/>
      <w:kern w:val="2"/>
      <w:sz w:val="24"/>
    </w:rPr>
  </w:style>
  <w:style w:type="paragraph" w:customStyle="1" w:styleId="23">
    <w:name w:val="Default"/>
    <w:autoRedefine/>
    <w:qFormat/>
    <w:uiPriority w:val="0"/>
    <w:pPr>
      <w:widowControl w:val="0"/>
      <w:autoSpaceDE w:val="0"/>
      <w:autoSpaceDN w:val="0"/>
      <w:adjustRightInd w:val="0"/>
    </w:pPr>
    <w:rPr>
      <w:rFonts w:ascii="华文中宋" w:hAnsi="华文中宋" w:cs="华文中宋" w:eastAsiaTheme="minorEastAsia"/>
      <w:color w:val="000000"/>
      <w:sz w:val="24"/>
      <w:szCs w:val="24"/>
      <w:lang w:val="en-US" w:eastAsia="zh-CN" w:bidi="ar-SA"/>
    </w:rPr>
  </w:style>
  <w:style w:type="character" w:customStyle="1" w:styleId="24">
    <w:name w:val="正文文本 Char"/>
    <w:basedOn w:val="13"/>
    <w:link w:val="2"/>
    <w:autoRedefine/>
    <w:qFormat/>
    <w:uiPriority w:val="0"/>
    <w:rPr>
      <w:kern w:val="2"/>
      <w:sz w:val="21"/>
      <w:szCs w:val="24"/>
    </w:rPr>
  </w:style>
  <w:style w:type="character" w:customStyle="1" w:styleId="25">
    <w:name w:val="正文首行缩进 Char"/>
    <w:basedOn w:val="24"/>
    <w:link w:val="9"/>
    <w:autoRedefine/>
    <w:qFormat/>
    <w:uiPriority w:val="0"/>
    <w:rPr>
      <w:kern w:val="2"/>
      <w:sz w:val="21"/>
      <w:szCs w:val="24"/>
    </w:rPr>
  </w:style>
  <w:style w:type="paragraph" w:customStyle="1" w:styleId="26">
    <w:name w:val="一级标题"/>
    <w:basedOn w:val="1"/>
    <w:next w:val="27"/>
    <w:autoRedefine/>
    <w:qFormat/>
    <w:uiPriority w:val="0"/>
    <w:pPr>
      <w:spacing w:line="600" w:lineRule="exact"/>
      <w:ind w:firstLine="640" w:firstLineChars="200"/>
    </w:pPr>
    <w:rPr>
      <w:rFonts w:ascii="Times New Roman" w:hAnsi="Times New Roman" w:eastAsia="黑体" w:cs="Times New Roman"/>
      <w:kern w:val="0"/>
    </w:rPr>
  </w:style>
  <w:style w:type="paragraph" w:customStyle="1" w:styleId="27">
    <w:name w:val="文件正文"/>
    <w:basedOn w:val="1"/>
    <w:autoRedefine/>
    <w:qFormat/>
    <w:uiPriority w:val="0"/>
    <w:pPr>
      <w:spacing w:line="600" w:lineRule="exact"/>
      <w:ind w:firstLine="640" w:firstLineChars="200"/>
    </w:pPr>
    <w:rPr>
      <w:rFonts w:ascii="Times New Roman" w:hAnsi="Times New Roman"/>
    </w:rPr>
  </w:style>
  <w:style w:type="paragraph" w:customStyle="1" w:styleId="28">
    <w:name w:val="xl44"/>
    <w:basedOn w:val="1"/>
    <w:autoRedefine/>
    <w:qFormat/>
    <w:uiPriority w:val="0"/>
    <w:pPr>
      <w:widowControl/>
      <w:pBdr>
        <w:left w:val="single" w:color="auto" w:sz="4" w:space="0"/>
        <w:right w:val="single" w:color="auto" w:sz="4" w:space="0"/>
      </w:pBdr>
      <w:spacing w:before="100" w:beforeAutospacing="1" w:after="100" w:afterAutospacing="1" w:line="360" w:lineRule="auto"/>
      <w:jc w:val="center"/>
    </w:pPr>
    <w:rPr>
      <w:rFonts w:hint="eastAsia" w:ascii="宋体" w:hAnsi="宋体"/>
      <w:kern w:val="0"/>
      <w:sz w:val="24"/>
    </w:rPr>
  </w:style>
  <w:style w:type="paragraph" w:styleId="29">
    <w:name w:val="List Paragraph"/>
    <w:basedOn w:val="1"/>
    <w:autoRedefine/>
    <w:qFormat/>
    <w:uiPriority w:val="99"/>
    <w:pPr>
      <w:ind w:firstLine="420" w:firstLineChars="200"/>
    </w:pPr>
  </w:style>
  <w:style w:type="paragraph" w:customStyle="1" w:styleId="30">
    <w:name w:val="正文缩进2格"/>
    <w:basedOn w:val="1"/>
    <w:next w:val="1"/>
    <w:autoRedefine/>
    <w:qFormat/>
    <w:uiPriority w:val="0"/>
    <w:pPr>
      <w:spacing w:line="600" w:lineRule="exact"/>
      <w:ind w:firstLine="639" w:firstLineChars="206"/>
    </w:pPr>
    <w:rPr>
      <w:rFonts w:ascii="仿宋_GB2312" w:hAnsi="宋体" w:eastAsia="仿宋_GB2312"/>
      <w:sz w:val="31"/>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WwW.YlmF.CoM</Company>
  <Pages>13</Pages>
  <Words>2474</Words>
  <Characters>2616</Characters>
  <Lines>18</Lines>
  <Paragraphs>5</Paragraphs>
  <TotalTime>13</TotalTime>
  <ScaleCrop>false</ScaleCrop>
  <LinksUpToDate>false</LinksUpToDate>
  <CharactersWithSpaces>2865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2019-09-30T04:12:00Z</dcterms:created>
  <dc:creator>雨林木风</dc:creator>
  <cp:lastModifiedBy>nhnhn</cp:lastModifiedBy>
  <cp:lastPrinted>2024-01-17T09:03:28Z</cp:lastPrinted>
  <dcterms:modified xsi:type="dcterms:W3CDTF">2024-01-17T09:03:35Z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F959A557C4564E6C9EE6506CC960FB0B_13</vt:lpwstr>
  </property>
</Properties>
</file>