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color w:val="auto"/>
        </w:rPr>
      </w:pPr>
    </w:p>
    <w:p>
      <w:pPr>
        <w:pStyle w:val="8"/>
        <w:widowControl/>
        <w:spacing w:before="45" w:beforeAutospacing="0" w:after="45" w:afterAutospacing="0" w:line="360" w:lineRule="auto"/>
        <w:ind w:right="45"/>
        <w:jc w:val="center"/>
        <w:rPr>
          <w:rFonts w:ascii="宋体" w:hAnsi="宋体" w:eastAsia="宋体" w:cs="宋体"/>
          <w:color w:val="auto"/>
          <w:sz w:val="36"/>
          <w:szCs w:val="36"/>
        </w:rPr>
      </w:pPr>
      <w:r>
        <w:rPr>
          <w:rFonts w:hint="eastAsia" w:ascii="宋体" w:hAnsi="宋体" w:eastAsia="宋体" w:cs="宋体"/>
          <w:b/>
          <w:bCs/>
          <w:color w:val="auto"/>
          <w:sz w:val="36"/>
          <w:szCs w:val="36"/>
        </w:rPr>
        <w:t>东莞滨海湾新区</w:t>
      </w:r>
      <w:r>
        <w:rPr>
          <w:rFonts w:hint="eastAsia" w:ascii="宋体" w:hAnsi="宋体" w:eastAsia="宋体" w:cs="宋体"/>
          <w:b/>
          <w:bCs/>
          <w:color w:val="auto"/>
          <w:sz w:val="36"/>
          <w:szCs w:val="36"/>
          <w:lang w:val="en-US" w:eastAsia="zh-CN"/>
        </w:rPr>
        <w:t>武山沙工业地块法律服务</w:t>
      </w:r>
      <w:r>
        <w:rPr>
          <w:rFonts w:hint="eastAsia" w:ascii="宋体" w:hAnsi="宋体" w:eastAsia="宋体" w:cs="宋体"/>
          <w:b/>
          <w:bCs/>
          <w:color w:val="auto"/>
          <w:sz w:val="36"/>
          <w:szCs w:val="36"/>
        </w:rPr>
        <w:t>项目询价公告</w:t>
      </w:r>
    </w:p>
    <w:p>
      <w:pPr>
        <w:pStyle w:val="8"/>
        <w:widowControl/>
        <w:spacing w:before="45" w:beforeAutospacing="0" w:after="45" w:afterAutospacing="0"/>
        <w:ind w:right="45"/>
        <w:jc w:val="both"/>
        <w:rPr>
          <w:rFonts w:ascii="宋体" w:hAnsi="宋体" w:eastAsia="宋体" w:cs="宋体"/>
          <w:b/>
          <w:bCs/>
          <w:color w:val="auto"/>
          <w:sz w:val="36"/>
          <w:szCs w:val="36"/>
        </w:rPr>
      </w:pPr>
    </w:p>
    <w:p>
      <w:pPr>
        <w:spacing w:line="360" w:lineRule="auto"/>
        <w:ind w:firstLine="480" w:firstLineChars="200"/>
        <w:jc w:val="left"/>
        <w:rPr>
          <w:rFonts w:ascii="宋体" w:hAnsi="宋体" w:eastAsia="宋体" w:cs="宋体"/>
          <w:color w:val="auto"/>
          <w:sz w:val="24"/>
        </w:rPr>
      </w:pPr>
      <w:r>
        <w:rPr>
          <w:rFonts w:hint="eastAsia" w:ascii="宋体" w:hAnsi="宋体" w:eastAsia="宋体" w:cs="宋体"/>
          <w:color w:val="auto"/>
          <w:sz w:val="24"/>
          <w:u w:val="single"/>
        </w:rPr>
        <w:t>东莞市滨海湾</w:t>
      </w:r>
      <w:r>
        <w:rPr>
          <w:rFonts w:hint="eastAsia" w:ascii="宋体" w:hAnsi="宋体" w:eastAsia="宋体" w:cs="宋体"/>
          <w:color w:val="auto"/>
          <w:sz w:val="24"/>
          <w:u w:val="single"/>
          <w:lang w:val="en-US" w:eastAsia="zh-CN"/>
        </w:rPr>
        <w:t>置业发展</w:t>
      </w:r>
      <w:r>
        <w:rPr>
          <w:rFonts w:hint="eastAsia" w:ascii="宋体" w:hAnsi="宋体" w:eastAsia="宋体" w:cs="宋体"/>
          <w:color w:val="auto"/>
          <w:sz w:val="24"/>
          <w:u w:val="single"/>
        </w:rPr>
        <w:t>有限公司</w:t>
      </w:r>
      <w:r>
        <w:rPr>
          <w:rFonts w:hint="eastAsia" w:ascii="宋体" w:hAnsi="宋体" w:eastAsia="宋体" w:cs="宋体"/>
          <w:color w:val="auto"/>
          <w:sz w:val="24"/>
        </w:rPr>
        <w:t>需</w:t>
      </w:r>
      <w:r>
        <w:rPr>
          <w:rFonts w:hint="eastAsia" w:ascii="宋体" w:hAnsi="宋体" w:eastAsia="宋体" w:cs="宋体"/>
          <w:color w:val="auto"/>
          <w:sz w:val="24"/>
          <w:lang w:val="en-US" w:eastAsia="zh-CN"/>
        </w:rPr>
        <w:t>要</w:t>
      </w:r>
      <w:r>
        <w:rPr>
          <w:rFonts w:hint="eastAsia" w:ascii="宋体" w:hAnsi="宋体" w:eastAsia="宋体" w:cs="宋体"/>
          <w:color w:val="auto"/>
          <w:sz w:val="24"/>
        </w:rPr>
        <w:t>采购一家</w:t>
      </w:r>
      <w:r>
        <w:rPr>
          <w:rFonts w:hint="eastAsia" w:ascii="宋体" w:hAnsi="宋体" w:eastAsia="宋体" w:cs="宋体"/>
          <w:color w:val="auto"/>
          <w:sz w:val="24"/>
          <w:u w:val="single"/>
          <w:lang w:val="en-US" w:eastAsia="zh-CN"/>
        </w:rPr>
        <w:t>法律服务</w:t>
      </w:r>
      <w:r>
        <w:rPr>
          <w:rFonts w:hint="eastAsia" w:ascii="宋体" w:hAnsi="宋体" w:eastAsia="宋体" w:cs="宋体"/>
          <w:color w:val="auto"/>
          <w:sz w:val="24"/>
        </w:rPr>
        <w:t>单位</w:t>
      </w:r>
      <w:r>
        <w:rPr>
          <w:rFonts w:hint="eastAsia" w:ascii="宋体" w:hAnsi="宋体" w:eastAsia="宋体" w:cs="宋体"/>
          <w:color w:val="auto"/>
          <w:sz w:val="24"/>
          <w:lang w:val="en-US" w:eastAsia="zh-CN"/>
        </w:rPr>
        <w:t>,</w:t>
      </w:r>
      <w:r>
        <w:rPr>
          <w:rFonts w:hint="eastAsia" w:ascii="宋体" w:hAnsi="宋体" w:eastAsia="宋体" w:cs="宋体"/>
          <w:color w:val="auto"/>
          <w:sz w:val="24"/>
        </w:rPr>
        <w:t>现将相关情况介绍如下：</w:t>
      </w:r>
    </w:p>
    <w:p>
      <w:pPr>
        <w:pStyle w:val="8"/>
        <w:widowControl/>
        <w:spacing w:before="45" w:beforeAutospacing="0" w:after="45" w:afterAutospacing="0" w:line="360" w:lineRule="auto"/>
        <w:ind w:left="45" w:right="45" w:firstLine="645"/>
        <w:rPr>
          <w:rFonts w:ascii="宋体" w:hAnsi="宋体" w:eastAsia="宋体" w:cs="宋体"/>
          <w:b/>
          <w:bCs/>
          <w:color w:val="auto"/>
        </w:rPr>
      </w:pPr>
      <w:r>
        <w:rPr>
          <w:rFonts w:hint="eastAsia" w:ascii="宋体" w:hAnsi="宋体" w:eastAsia="宋体" w:cs="宋体"/>
          <w:b/>
          <w:bCs/>
          <w:color w:val="auto"/>
        </w:rPr>
        <w:t>一、项目名称及内容</w:t>
      </w:r>
    </w:p>
    <w:p>
      <w:pPr>
        <w:pStyle w:val="8"/>
        <w:widowControl/>
        <w:spacing w:before="45" w:beforeAutospacing="0" w:after="45" w:afterAutospacing="0" w:line="360" w:lineRule="auto"/>
        <w:ind w:left="45" w:right="45" w:firstLine="645"/>
        <w:rPr>
          <w:rFonts w:hint="eastAsia" w:ascii="宋体" w:hAnsi="宋体" w:eastAsia="宋体" w:cs="宋体"/>
          <w:color w:val="auto"/>
          <w:u w:val="none"/>
        </w:rPr>
      </w:pPr>
      <w:r>
        <w:rPr>
          <w:rFonts w:hint="eastAsia" w:ascii="宋体" w:hAnsi="宋体" w:eastAsia="宋体" w:cs="宋体"/>
          <w:color w:val="auto"/>
        </w:rPr>
        <w:t>1、项目名称：</w:t>
      </w:r>
      <w:r>
        <w:rPr>
          <w:rFonts w:hint="eastAsia" w:ascii="宋体" w:hAnsi="宋体" w:eastAsia="宋体" w:cs="宋体"/>
          <w:color w:val="auto"/>
          <w:sz w:val="24"/>
          <w:szCs w:val="24"/>
          <w:lang w:val="en-US" w:eastAsia="zh-CN"/>
        </w:rPr>
        <w:t>东莞滨海湾新区武山沙工业地块</w:t>
      </w:r>
      <w:r>
        <w:rPr>
          <w:rFonts w:hint="eastAsia" w:ascii="宋体" w:hAnsi="宋体" w:eastAsia="宋体" w:cs="宋体"/>
          <w:color w:val="auto"/>
          <w:lang w:val="en-US" w:eastAsia="zh-CN"/>
        </w:rPr>
        <w:t>法律服务项目</w:t>
      </w:r>
      <w:r>
        <w:rPr>
          <w:rFonts w:hint="eastAsia" w:ascii="宋体" w:hAnsi="宋体" w:eastAsia="宋体" w:cs="宋体"/>
          <w:color w:val="auto"/>
        </w:rPr>
        <w:t>。</w:t>
      </w:r>
    </w:p>
    <w:p>
      <w:pPr>
        <w:pStyle w:val="8"/>
        <w:widowControl/>
        <w:spacing w:before="45" w:beforeAutospacing="0" w:after="45" w:afterAutospacing="0" w:line="360" w:lineRule="auto"/>
        <w:ind w:left="283" w:leftChars="135" w:right="45" w:firstLine="496" w:firstLineChars="207"/>
        <w:rPr>
          <w:rFonts w:hint="eastAsia" w:ascii="宋体" w:hAnsi="宋体" w:eastAsia="宋体" w:cs="宋体"/>
          <w:color w:val="auto"/>
          <w:u w:val="single"/>
        </w:rPr>
      </w:pPr>
      <w:r>
        <w:rPr>
          <w:rFonts w:hint="eastAsia" w:ascii="宋体" w:hAnsi="宋体" w:eastAsia="宋体" w:cs="宋体"/>
          <w:color w:val="auto"/>
        </w:rPr>
        <w:t>2、采购范围：</w:t>
      </w:r>
      <w:r>
        <w:rPr>
          <w:rFonts w:hint="eastAsia" w:ascii="宋体" w:hAnsi="宋体" w:eastAsia="宋体" w:cs="宋体"/>
          <w:color w:val="auto"/>
          <w:u w:val="single"/>
        </w:rPr>
        <w:t>收集资料、</w:t>
      </w:r>
      <w:r>
        <w:rPr>
          <w:rFonts w:hint="eastAsia" w:ascii="宋体" w:hAnsi="宋体" w:eastAsia="宋体" w:cs="宋体"/>
          <w:color w:val="auto"/>
          <w:u w:val="single"/>
          <w:lang w:val="en-US" w:eastAsia="zh-CN"/>
        </w:rPr>
        <w:t>法律咨询服务</w:t>
      </w:r>
      <w:r>
        <w:rPr>
          <w:rFonts w:hint="eastAsia" w:ascii="宋体" w:hAnsi="宋体" w:eastAsia="宋体" w:cs="宋体"/>
          <w:color w:val="auto"/>
          <w:u w:val="single"/>
        </w:rPr>
        <w:t>、出具</w:t>
      </w:r>
      <w:r>
        <w:rPr>
          <w:rFonts w:hint="eastAsia" w:ascii="宋体" w:hAnsi="宋体" w:eastAsia="宋体" w:cs="宋体"/>
          <w:color w:val="auto"/>
          <w:u w:val="single"/>
          <w:lang w:val="en-US" w:eastAsia="zh-CN"/>
        </w:rPr>
        <w:t>咨询意见</w:t>
      </w:r>
      <w:r>
        <w:rPr>
          <w:rFonts w:hint="eastAsia" w:ascii="宋体" w:hAnsi="宋体" w:eastAsia="宋体" w:cs="宋体"/>
          <w:color w:val="auto"/>
          <w:u w:val="single"/>
        </w:rPr>
        <w:t>等服务。</w:t>
      </w:r>
    </w:p>
    <w:p>
      <w:pPr>
        <w:pStyle w:val="8"/>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3、项目地点：</w:t>
      </w:r>
      <w:r>
        <w:rPr>
          <w:rFonts w:hint="eastAsia" w:ascii="宋体" w:hAnsi="宋体" w:eastAsia="宋体" w:cs="宋体"/>
          <w:color w:val="auto"/>
          <w:u w:val="single"/>
        </w:rPr>
        <w:t>广东东莞滨海湾新区</w:t>
      </w:r>
    </w:p>
    <w:p>
      <w:pPr>
        <w:pStyle w:val="8"/>
        <w:widowControl/>
        <w:spacing w:before="45" w:beforeAutospacing="0" w:after="45" w:afterAutospacing="0" w:line="360" w:lineRule="auto"/>
        <w:ind w:left="45" w:right="45" w:firstLine="645"/>
        <w:rPr>
          <w:rFonts w:hint="eastAsia" w:ascii="宋体" w:hAnsi="宋体" w:eastAsia="宋体" w:cs="宋体"/>
          <w:color w:val="auto"/>
          <w:u w:val="single"/>
        </w:rPr>
      </w:pPr>
      <w:r>
        <w:rPr>
          <w:rFonts w:hint="eastAsia" w:ascii="宋体" w:hAnsi="宋体" w:eastAsia="宋体" w:cs="宋体"/>
          <w:color w:val="auto"/>
        </w:rPr>
        <w:t>4、服务时间（供货时间/工期）：</w:t>
      </w:r>
      <w:r>
        <w:rPr>
          <w:rFonts w:hint="eastAsia" w:ascii="宋体" w:hAnsi="宋体" w:eastAsia="宋体" w:cs="宋体"/>
          <w:color w:val="auto"/>
          <w:u w:val="single"/>
          <w:lang w:val="en-US" w:eastAsia="zh-CN"/>
        </w:rPr>
        <w:t>合同工期10天</w:t>
      </w:r>
      <w:r>
        <w:rPr>
          <w:rFonts w:hint="eastAsia" w:ascii="宋体" w:hAnsi="宋体" w:eastAsia="宋体" w:cs="宋体"/>
          <w:color w:val="auto"/>
          <w:u w:val="single"/>
        </w:rPr>
        <w:t>。</w:t>
      </w:r>
    </w:p>
    <w:p>
      <w:pPr>
        <w:pStyle w:val="8"/>
        <w:widowControl/>
        <w:spacing w:before="45" w:beforeAutospacing="0" w:after="45" w:afterAutospacing="0" w:line="360" w:lineRule="auto"/>
        <w:ind w:left="45" w:right="45" w:firstLine="645"/>
        <w:rPr>
          <w:rFonts w:ascii="宋体" w:hAnsi="宋体" w:eastAsia="宋体" w:cs="宋体"/>
          <w:b/>
          <w:bCs/>
          <w:color w:val="auto"/>
        </w:rPr>
      </w:pPr>
      <w:r>
        <w:rPr>
          <w:rFonts w:hint="eastAsia" w:ascii="宋体" w:hAnsi="宋体" w:eastAsia="宋体" w:cs="宋体"/>
          <w:b/>
          <w:bCs/>
          <w:color w:val="auto"/>
        </w:rPr>
        <w:t>二、项目发布</w:t>
      </w:r>
    </w:p>
    <w:p>
      <w:pPr>
        <w:pStyle w:val="8"/>
        <w:widowControl/>
        <w:spacing w:before="45" w:beforeAutospacing="0" w:after="45" w:afterAutospacing="0" w:line="360" w:lineRule="auto"/>
        <w:ind w:left="45" w:right="45" w:firstLine="645"/>
        <w:rPr>
          <w:rFonts w:hint="eastAsia" w:ascii="宋体" w:hAnsi="宋体" w:eastAsia="宋体" w:cs="宋体"/>
          <w:color w:val="auto"/>
          <w:u w:val="single"/>
        </w:rPr>
      </w:pPr>
      <w:r>
        <w:rPr>
          <w:rFonts w:hint="eastAsia" w:ascii="宋体" w:hAnsi="宋体" w:eastAsia="宋体" w:cs="宋体"/>
          <w:color w:val="auto"/>
        </w:rPr>
        <w:t>本采购项目信息在东莞市滨海湾新区控股有限公司网站（</w:t>
      </w:r>
      <w:r>
        <w:rPr>
          <w:color w:val="auto"/>
        </w:rPr>
        <w:fldChar w:fldCharType="begin"/>
      </w:r>
      <w:r>
        <w:rPr>
          <w:color w:val="auto"/>
        </w:rPr>
        <w:instrText xml:space="preserve"> HYPERLINK "http://www.dgbhwkg.com/" </w:instrText>
      </w:r>
      <w:r>
        <w:rPr>
          <w:color w:val="auto"/>
        </w:rPr>
        <w:fldChar w:fldCharType="separate"/>
      </w:r>
      <w:r>
        <w:rPr>
          <w:rFonts w:hint="eastAsia" w:ascii="宋体" w:hAnsi="宋体" w:eastAsia="宋体" w:cs="宋体"/>
          <w:color w:val="auto"/>
          <w:u w:val="single"/>
        </w:rPr>
        <w:t>http://www.dgbhwkg.com/</w:t>
      </w:r>
      <w:r>
        <w:rPr>
          <w:rFonts w:hint="eastAsia" w:ascii="宋体" w:hAnsi="宋体" w:eastAsia="宋体" w:cs="宋体"/>
          <w:color w:val="auto"/>
        </w:rPr>
        <w:t>)</w:t>
      </w:r>
      <w:r>
        <w:rPr>
          <w:rFonts w:hint="eastAsia" w:ascii="宋体" w:hAnsi="宋体" w:eastAsia="宋体" w:cs="宋体"/>
          <w:color w:val="auto"/>
        </w:rPr>
        <w:fldChar w:fldCharType="end"/>
      </w:r>
      <w:r>
        <w:rPr>
          <w:rFonts w:hint="eastAsia" w:ascii="宋体" w:hAnsi="宋体" w:eastAsia="宋体" w:cs="宋体"/>
          <w:color w:val="auto"/>
        </w:rPr>
        <w:t>发布。</w:t>
      </w:r>
    </w:p>
    <w:p>
      <w:pPr>
        <w:pStyle w:val="8"/>
        <w:widowControl/>
        <w:spacing w:before="45" w:beforeAutospacing="0" w:after="45" w:afterAutospacing="0" w:line="360" w:lineRule="auto"/>
        <w:ind w:left="45" w:right="45" w:firstLine="645"/>
        <w:rPr>
          <w:rFonts w:ascii="宋体" w:hAnsi="宋体" w:eastAsia="宋体" w:cs="宋体"/>
          <w:b/>
          <w:bCs/>
          <w:color w:val="auto"/>
        </w:rPr>
      </w:pPr>
      <w:r>
        <w:rPr>
          <w:rFonts w:hint="eastAsia" w:ascii="宋体" w:hAnsi="宋体" w:eastAsia="宋体" w:cs="宋体"/>
          <w:b/>
          <w:bCs/>
          <w:color w:val="auto"/>
          <w:lang w:val="en-US" w:eastAsia="zh-CN"/>
        </w:rPr>
        <w:t>三</w:t>
      </w:r>
      <w:r>
        <w:rPr>
          <w:rFonts w:hint="eastAsia" w:ascii="宋体" w:hAnsi="宋体" w:eastAsia="宋体" w:cs="宋体"/>
          <w:b/>
          <w:bCs/>
          <w:color w:val="auto"/>
        </w:rPr>
        <w:t>、响应人资格要求</w:t>
      </w:r>
    </w:p>
    <w:p>
      <w:pPr>
        <w:pStyle w:val="8"/>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1、投标人未被列入“信用中国”网站（www.creditchina.gov.cn）“记录失信被执行人或重大税收违法案件当事人名单或政府采购严重违法失信行为”记录名单；不处于中国政府采购网（www.ccgp.gov.cn）“政府采购严重违法失信行为信息记录”中禁止参加政府采购活动期间。（以采购代理机构于投标截止日当天在“信用中国”（www.creditchina.gov.cn）及中国政府采购网查询结果为准，如相关失信记录已失效，投标人提供相关证明资料）</w:t>
      </w:r>
    </w:p>
    <w:p>
      <w:pPr>
        <w:pStyle w:val="8"/>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2、响应人须为在中华人民共和国境内登记注册的具有独立承担民事责任能力的法人或其他组织。【提供《营业执照》复印件（加盖公章）或《事业单位法人证书》复印件（加盖公章）或其他主体证书复印件（加盖公章）】</w:t>
      </w:r>
    </w:p>
    <w:p>
      <w:pPr>
        <w:pStyle w:val="8"/>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lang w:val="en-US" w:eastAsia="zh-CN"/>
        </w:rPr>
        <w:t>3</w:t>
      </w:r>
      <w:r>
        <w:rPr>
          <w:rFonts w:hint="eastAsia" w:ascii="宋体" w:hAnsi="宋体" w:eastAsia="宋体" w:cs="宋体"/>
          <w:color w:val="auto"/>
        </w:rPr>
        <w:t>、报价单位负责人为同一人或者存在直接控股、管理关系的不同供应商，不得同时参加本采购项目报价。</w:t>
      </w:r>
    </w:p>
    <w:p>
      <w:pPr>
        <w:pStyle w:val="8"/>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lang w:val="en-US" w:eastAsia="zh-CN"/>
        </w:rPr>
        <w:t>4</w:t>
      </w:r>
      <w:r>
        <w:rPr>
          <w:rFonts w:hint="eastAsia" w:ascii="宋体" w:hAnsi="宋体" w:eastAsia="宋体" w:cs="宋体"/>
          <w:color w:val="auto"/>
        </w:rPr>
        <w:t>、未在被相关政府部门或行业协会限制和禁止提供服务期间内；</w:t>
      </w:r>
    </w:p>
    <w:p>
      <w:pPr>
        <w:pStyle w:val="8"/>
        <w:widowControl/>
        <w:spacing w:before="45" w:beforeAutospacing="0" w:after="45" w:afterAutospacing="0" w:line="360" w:lineRule="auto"/>
        <w:ind w:left="690" w:right="45"/>
        <w:rPr>
          <w:rFonts w:hint="eastAsia" w:ascii="宋体" w:hAnsi="宋体" w:eastAsia="宋体" w:cs="宋体"/>
          <w:b/>
          <w:bCs/>
          <w:color w:val="auto"/>
        </w:rPr>
      </w:pPr>
    </w:p>
    <w:p>
      <w:pPr>
        <w:pStyle w:val="8"/>
        <w:widowControl/>
        <w:spacing w:before="45" w:beforeAutospacing="0" w:after="45" w:afterAutospacing="0" w:line="360" w:lineRule="auto"/>
        <w:ind w:left="690" w:right="45"/>
        <w:rPr>
          <w:rFonts w:hint="eastAsia" w:ascii="宋体" w:hAnsi="宋体" w:eastAsia="宋体" w:cs="宋体"/>
          <w:b/>
          <w:bCs/>
          <w:color w:val="auto"/>
        </w:rPr>
      </w:pPr>
    </w:p>
    <w:p>
      <w:pPr>
        <w:pStyle w:val="8"/>
        <w:widowControl/>
        <w:spacing w:before="45" w:beforeAutospacing="0" w:after="45" w:afterAutospacing="0" w:line="360" w:lineRule="auto"/>
        <w:ind w:left="690" w:right="45"/>
        <w:rPr>
          <w:rFonts w:ascii="宋体" w:hAnsi="宋体" w:eastAsia="宋体" w:cs="宋体"/>
          <w:b/>
          <w:bCs/>
          <w:color w:val="auto"/>
        </w:rPr>
      </w:pPr>
      <w:r>
        <w:rPr>
          <w:rFonts w:hint="eastAsia" w:ascii="宋体" w:hAnsi="宋体" w:eastAsia="宋体" w:cs="宋体"/>
          <w:b/>
          <w:bCs/>
          <w:color w:val="auto"/>
          <w:lang w:val="en-US" w:eastAsia="zh-CN"/>
        </w:rPr>
        <w:t>四</w:t>
      </w:r>
      <w:r>
        <w:rPr>
          <w:rFonts w:hint="eastAsia" w:ascii="宋体" w:hAnsi="宋体" w:eastAsia="宋体" w:cs="宋体"/>
          <w:b/>
          <w:bCs/>
          <w:color w:val="auto"/>
        </w:rPr>
        <w:t>、项目要求</w:t>
      </w:r>
    </w:p>
    <w:p>
      <w:pPr>
        <w:pStyle w:val="8"/>
        <w:widowControl/>
        <w:spacing w:before="45" w:beforeAutospacing="0" w:after="45" w:afterAutospacing="0" w:line="360" w:lineRule="auto"/>
        <w:ind w:left="45" w:right="45" w:firstLine="375"/>
        <w:rPr>
          <w:rFonts w:hint="eastAsia" w:ascii="宋体" w:hAnsi="宋体" w:eastAsia="宋体" w:cs="宋体"/>
          <w:b/>
          <w:bCs/>
          <w:color w:val="auto"/>
        </w:rPr>
      </w:pPr>
      <w:r>
        <w:rPr>
          <w:rFonts w:hint="eastAsia" w:ascii="宋体" w:hAnsi="宋体" w:eastAsia="宋体" w:cs="宋体"/>
          <w:b/>
          <w:bCs/>
          <w:color w:val="auto"/>
        </w:rPr>
        <w:t>（一）</w:t>
      </w:r>
      <w:r>
        <w:rPr>
          <w:rFonts w:hint="eastAsia" w:ascii="宋体" w:hAnsi="宋体" w:eastAsia="宋体" w:cs="宋体"/>
          <w:b/>
          <w:bCs/>
          <w:color w:val="auto"/>
          <w:kern w:val="0"/>
          <w:sz w:val="24"/>
          <w:szCs w:val="24"/>
          <w:lang w:val="en-US" w:eastAsia="zh-CN"/>
        </w:rPr>
        <w:t>服务内容</w:t>
      </w:r>
      <w:r>
        <w:rPr>
          <w:rFonts w:hint="eastAsia" w:ascii="宋体" w:hAnsi="宋体" w:eastAsia="宋体" w:cs="宋体"/>
          <w:b/>
          <w:bCs/>
          <w:color w:val="auto"/>
          <w:kern w:val="0"/>
          <w:sz w:val="24"/>
          <w:szCs w:val="24"/>
        </w:rPr>
        <w:t>及技术要求</w:t>
      </w:r>
    </w:p>
    <w:p>
      <w:pPr>
        <w:spacing w:line="600" w:lineRule="exact"/>
        <w:ind w:firstLine="480" w:firstLineChars="200"/>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（1）</w:t>
      </w:r>
      <w:r>
        <w:rPr>
          <w:rFonts w:hint="eastAsia" w:ascii="宋体" w:hAnsi="宋体" w:eastAsia="宋体" w:cs="宋体"/>
          <w:color w:val="auto"/>
          <w:kern w:val="0"/>
          <w:sz w:val="24"/>
          <w:szCs w:val="24"/>
          <w:lang w:val="en-US" w:eastAsia="zh-CN"/>
        </w:rPr>
        <w:t>法律咨询：对国家、省、市现行法律、法规与政策进行研究和解析，提供最新及全面的政策法律咨询服务、按需组织开展相关政策、技术讲解，针对疑难复杂问题开展个案研究。</w:t>
      </w:r>
    </w:p>
    <w:p>
      <w:pPr>
        <w:spacing w:line="600" w:lineRule="exact"/>
        <w:ind w:firstLine="480" w:firstLineChars="200"/>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（2）</w:t>
      </w:r>
      <w:r>
        <w:rPr>
          <w:rFonts w:hint="eastAsia" w:ascii="宋体" w:hAnsi="宋体" w:eastAsia="宋体" w:cs="宋体"/>
          <w:color w:val="auto"/>
          <w:kern w:val="0"/>
          <w:sz w:val="24"/>
          <w:szCs w:val="24"/>
          <w:lang w:val="en-US" w:eastAsia="zh-CN"/>
        </w:rPr>
        <w:t>合规性审查：协助审核项目实施方案及项目补偿方案、审核项目各阶段实施流程，并提出专业的意见或建议；针对个案问题的处理方式及具体措施进行合规性审查。</w:t>
      </w:r>
    </w:p>
    <w:p>
      <w:pPr>
        <w:pStyle w:val="8"/>
        <w:widowControl/>
        <w:numPr>
          <w:ilvl w:val="0"/>
          <w:numId w:val="1"/>
        </w:numPr>
        <w:spacing w:before="45" w:beforeAutospacing="0" w:after="45" w:afterAutospacing="0" w:line="360" w:lineRule="auto"/>
        <w:ind w:left="195" w:leftChars="93" w:right="45" w:firstLine="222" w:firstLineChars="92"/>
        <w:rPr>
          <w:rFonts w:hint="eastAsia" w:ascii="宋体" w:hAnsi="宋体" w:eastAsia="宋体" w:cs="宋体"/>
          <w:b/>
          <w:bCs/>
          <w:color w:val="auto"/>
        </w:rPr>
      </w:pPr>
      <w:r>
        <w:rPr>
          <w:rFonts w:hint="eastAsia" w:ascii="宋体" w:hAnsi="宋体" w:eastAsia="宋体" w:cs="宋体"/>
          <w:b/>
          <w:bCs/>
          <w:color w:val="auto"/>
          <w:lang w:val="en-US" w:eastAsia="zh-CN"/>
        </w:rPr>
        <w:t>成果</w:t>
      </w:r>
      <w:r>
        <w:rPr>
          <w:rFonts w:hint="eastAsia" w:ascii="宋体" w:hAnsi="宋体" w:eastAsia="宋体" w:cs="宋体"/>
          <w:b/>
          <w:bCs/>
          <w:color w:val="auto"/>
        </w:rPr>
        <w:t>要求</w:t>
      </w:r>
    </w:p>
    <w:p>
      <w:pPr>
        <w:tabs>
          <w:tab w:val="left" w:pos="900"/>
        </w:tabs>
        <w:spacing w:line="600" w:lineRule="exact"/>
        <w:ind w:firstLine="480" w:firstLineChars="20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w:t>
      </w:r>
      <w:r>
        <w:rPr>
          <w:rFonts w:hint="eastAsia" w:ascii="宋体" w:hAnsi="宋体" w:eastAsia="宋体" w:cs="宋体"/>
          <w:color w:val="auto"/>
          <w:kern w:val="0"/>
          <w:sz w:val="24"/>
          <w:szCs w:val="24"/>
          <w:lang w:val="en-US" w:eastAsia="zh-CN"/>
        </w:rPr>
        <w:t>法律</w:t>
      </w:r>
      <w:r>
        <w:rPr>
          <w:rFonts w:hint="eastAsia" w:ascii="宋体" w:hAnsi="宋体" w:eastAsia="宋体" w:cs="宋体"/>
          <w:color w:val="auto"/>
          <w:kern w:val="0"/>
          <w:sz w:val="24"/>
          <w:szCs w:val="24"/>
        </w:rPr>
        <w:t>咨询：对国家、省、市现行法律、法规与政策进行研究和解析，提供最新及全面的政策法律咨询服务、按需组织开展相关政策、技术讲解，针对疑难复杂问题开展个案研究，包括不限于</w:t>
      </w:r>
      <w:r>
        <w:rPr>
          <w:rFonts w:hint="eastAsia" w:ascii="宋体" w:hAnsi="宋体" w:eastAsia="宋体" w:cs="宋体"/>
          <w:color w:val="auto"/>
          <w:kern w:val="0"/>
          <w:sz w:val="24"/>
          <w:szCs w:val="24"/>
          <w:lang w:val="en-US" w:eastAsia="zh-CN"/>
        </w:rPr>
        <w:t>工作PPT</w:t>
      </w:r>
      <w:r>
        <w:rPr>
          <w:rFonts w:hint="eastAsia" w:ascii="宋体" w:hAnsi="宋体" w:eastAsia="宋体" w:cs="宋体"/>
          <w:color w:val="auto"/>
          <w:kern w:val="0"/>
          <w:sz w:val="24"/>
          <w:szCs w:val="24"/>
        </w:rPr>
        <w:t>、电子版文档等。</w:t>
      </w:r>
    </w:p>
    <w:p>
      <w:pPr>
        <w:tabs>
          <w:tab w:val="left" w:pos="900"/>
        </w:tabs>
        <w:spacing w:line="600" w:lineRule="exact"/>
        <w:ind w:firstLine="480" w:firstLineChars="200"/>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rPr>
        <w:t>（2）</w:t>
      </w:r>
      <w:r>
        <w:rPr>
          <w:rFonts w:hint="eastAsia" w:ascii="宋体" w:hAnsi="宋体" w:eastAsia="宋体" w:cs="宋体"/>
          <w:color w:val="auto"/>
          <w:kern w:val="0"/>
          <w:sz w:val="24"/>
          <w:szCs w:val="24"/>
          <w:lang w:val="en-US" w:eastAsia="zh-CN"/>
        </w:rPr>
        <w:t>合规性审查</w:t>
      </w:r>
      <w:r>
        <w:rPr>
          <w:rFonts w:hint="eastAsia" w:ascii="宋体" w:hAnsi="宋体" w:eastAsia="宋体" w:cs="宋体"/>
          <w:color w:val="auto"/>
          <w:kern w:val="0"/>
          <w:sz w:val="24"/>
          <w:szCs w:val="24"/>
        </w:rPr>
        <w:t>：协助审核项目实施方案及项目补偿方案、审核项目各阶段实施流程，并提出专业的意见或建议；针对个案问题的处理方式及具体措施进行合规性审查。</w:t>
      </w:r>
    </w:p>
    <w:p>
      <w:pPr>
        <w:tabs>
          <w:tab w:val="left" w:pos="900"/>
        </w:tabs>
        <w:spacing w:line="600" w:lineRule="exact"/>
        <w:ind w:firstLine="480" w:firstLineChars="200"/>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lang w:val="en-US" w:eastAsia="zh-CN"/>
        </w:rPr>
        <w:t>3</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lang w:val="en-US" w:eastAsia="zh-CN"/>
        </w:rPr>
        <w:t>合同审查：对项目相关合同文件的合法合规性进行审查。</w:t>
      </w:r>
    </w:p>
    <w:p>
      <w:pPr>
        <w:pStyle w:val="8"/>
        <w:widowControl/>
        <w:spacing w:before="45" w:beforeAutospacing="0" w:after="45" w:afterAutospacing="0" w:line="360" w:lineRule="auto"/>
        <w:ind w:left="45" w:right="45" w:firstLine="645"/>
        <w:rPr>
          <w:rFonts w:ascii="宋体" w:hAnsi="宋体" w:eastAsia="宋体" w:cs="宋体"/>
          <w:b/>
          <w:bCs/>
          <w:color w:val="auto"/>
        </w:rPr>
      </w:pPr>
      <w:r>
        <w:rPr>
          <w:rFonts w:hint="eastAsia" w:ascii="宋体" w:hAnsi="宋体" w:eastAsia="宋体" w:cs="宋体"/>
          <w:b/>
          <w:bCs/>
          <w:color w:val="auto"/>
          <w:lang w:val="en-US" w:eastAsia="zh-CN"/>
        </w:rPr>
        <w:t>五</w:t>
      </w:r>
      <w:r>
        <w:rPr>
          <w:rFonts w:hint="eastAsia" w:ascii="宋体" w:hAnsi="宋体" w:eastAsia="宋体" w:cs="宋体"/>
          <w:b/>
          <w:bCs/>
          <w:color w:val="auto"/>
        </w:rPr>
        <w:t>、工期要求</w:t>
      </w:r>
    </w:p>
    <w:p>
      <w:pPr>
        <w:tabs>
          <w:tab w:val="left" w:pos="900"/>
        </w:tabs>
        <w:spacing w:line="360" w:lineRule="auto"/>
        <w:ind w:firstLine="600" w:firstLineChars="250"/>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rPr>
        <w:t>本次招标项目的计划工期：计划总工期</w:t>
      </w:r>
      <w:r>
        <w:rPr>
          <w:rFonts w:hint="eastAsia" w:ascii="宋体" w:hAnsi="宋体" w:eastAsia="宋体" w:cs="宋体"/>
          <w:color w:val="auto"/>
          <w:kern w:val="0"/>
          <w:sz w:val="24"/>
          <w:szCs w:val="24"/>
          <w:lang w:val="en-US" w:eastAsia="zh-CN"/>
        </w:rPr>
        <w:t>10</w:t>
      </w:r>
      <w:r>
        <w:rPr>
          <w:rFonts w:hint="eastAsia" w:ascii="宋体" w:hAnsi="宋体" w:eastAsia="宋体" w:cs="宋体"/>
          <w:color w:val="auto"/>
          <w:kern w:val="0"/>
          <w:sz w:val="24"/>
          <w:szCs w:val="24"/>
        </w:rPr>
        <w:t>日历天</w:t>
      </w:r>
      <w:r>
        <w:rPr>
          <w:rFonts w:hint="eastAsia" w:ascii="宋体" w:hAnsi="宋体" w:eastAsia="宋体" w:cs="宋体"/>
          <w:color w:val="auto"/>
          <w:kern w:val="0"/>
          <w:sz w:val="24"/>
          <w:szCs w:val="24"/>
          <w:lang w:eastAsia="zh-CN"/>
        </w:rPr>
        <w:t>。</w:t>
      </w:r>
    </w:p>
    <w:p>
      <w:pPr>
        <w:tabs>
          <w:tab w:val="left" w:pos="900"/>
        </w:tabs>
        <w:spacing w:line="360" w:lineRule="auto"/>
        <w:ind w:firstLine="360" w:firstLineChars="150"/>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eastAsia="zh-CN"/>
        </w:rPr>
        <w:t>注：上述工期如因不可抗力或政策因素导致变更，双方需另行协商一致后执行。</w:t>
      </w:r>
    </w:p>
    <w:p>
      <w:pPr>
        <w:pStyle w:val="8"/>
        <w:widowControl/>
        <w:spacing w:before="45" w:beforeAutospacing="0" w:after="45" w:afterAutospacing="0" w:line="360" w:lineRule="auto"/>
        <w:ind w:left="45" w:right="45" w:firstLine="645"/>
        <w:rPr>
          <w:rFonts w:ascii="宋体" w:hAnsi="宋体" w:eastAsia="宋体" w:cs="宋体"/>
          <w:b/>
          <w:bCs/>
          <w:color w:val="auto"/>
        </w:rPr>
      </w:pPr>
      <w:r>
        <w:rPr>
          <w:rFonts w:hint="eastAsia" w:ascii="宋体" w:hAnsi="宋体" w:eastAsia="宋体" w:cs="宋体"/>
          <w:b/>
          <w:bCs/>
          <w:color w:val="auto"/>
          <w:lang w:val="en-US" w:eastAsia="zh-CN"/>
        </w:rPr>
        <w:t>六</w:t>
      </w:r>
      <w:r>
        <w:rPr>
          <w:rFonts w:hint="eastAsia" w:ascii="宋体" w:hAnsi="宋体" w:eastAsia="宋体" w:cs="宋体"/>
          <w:b/>
          <w:bCs/>
          <w:color w:val="auto"/>
        </w:rPr>
        <w:t>、报价</w:t>
      </w:r>
    </w:p>
    <w:p>
      <w:pPr>
        <w:pStyle w:val="8"/>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采购预算控制价：￥</w:t>
      </w:r>
      <w:r>
        <w:rPr>
          <w:rFonts w:hint="eastAsia" w:ascii="宋体" w:hAnsi="宋体" w:eastAsia="宋体" w:cs="宋体"/>
          <w:color w:val="auto"/>
          <w:u w:val="single"/>
          <w:lang w:val="en-US" w:eastAsia="zh-CN"/>
        </w:rPr>
        <w:t>400</w:t>
      </w:r>
      <w:r>
        <w:rPr>
          <w:rFonts w:hint="eastAsia" w:ascii="宋体" w:hAnsi="宋体" w:eastAsia="宋体" w:cs="宋体"/>
          <w:color w:val="auto"/>
          <w:u w:val="single"/>
        </w:rPr>
        <w:t>,</w:t>
      </w:r>
      <w:r>
        <w:rPr>
          <w:rFonts w:hint="eastAsia" w:ascii="宋体" w:hAnsi="宋体" w:eastAsia="宋体" w:cs="宋体"/>
          <w:color w:val="auto"/>
          <w:u w:val="single"/>
          <w:lang w:val="en-US" w:eastAsia="zh-CN"/>
        </w:rPr>
        <w:t>0</w:t>
      </w:r>
      <w:r>
        <w:rPr>
          <w:rFonts w:hint="eastAsia" w:ascii="宋体" w:hAnsi="宋体" w:eastAsia="宋体" w:cs="宋体"/>
          <w:color w:val="auto"/>
          <w:u w:val="single"/>
        </w:rPr>
        <w:t xml:space="preserve">00.00 </w:t>
      </w:r>
      <w:r>
        <w:rPr>
          <w:rFonts w:hint="eastAsia" w:ascii="宋体" w:hAnsi="宋体" w:eastAsia="宋体" w:cs="宋体"/>
          <w:color w:val="auto"/>
        </w:rPr>
        <w:t>元（含税）。</w:t>
      </w:r>
    </w:p>
    <w:p>
      <w:pPr>
        <w:pStyle w:val="8"/>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本项目发包方式为固定总价包干，包括但不限于：完成本项目的人工、</w:t>
      </w:r>
      <w:r>
        <w:rPr>
          <w:rFonts w:hint="eastAsia" w:ascii="宋体" w:hAnsi="宋体" w:eastAsia="宋体" w:cs="宋体"/>
          <w:color w:val="auto"/>
          <w:lang w:val="en-US" w:eastAsia="zh-CN"/>
        </w:rPr>
        <w:t>法律服务费、</w:t>
      </w:r>
      <w:r>
        <w:rPr>
          <w:rFonts w:hint="eastAsia" w:ascii="宋体" w:hAnsi="宋体" w:eastAsia="宋体" w:cs="宋体"/>
          <w:color w:val="auto"/>
        </w:rPr>
        <w:t>办公通讯费用、乙方赴项目所在地或甲方指定地点的差旅费、利润、税金等在项目过程中可能产生的一切费用。响应人已充分考虑了本项目服务内容及要求描述工作量可能与最终实际工作量存在差距的风险。</w:t>
      </w:r>
    </w:p>
    <w:p>
      <w:pPr>
        <w:pStyle w:val="8"/>
        <w:widowControl/>
        <w:spacing w:before="45" w:beforeAutospacing="0" w:after="45" w:afterAutospacing="0" w:line="360" w:lineRule="auto"/>
        <w:ind w:left="45" w:right="45" w:firstLine="645"/>
        <w:rPr>
          <w:rFonts w:ascii="宋体" w:hAnsi="宋体" w:eastAsia="宋体" w:cs="宋体"/>
          <w:b/>
          <w:bCs/>
          <w:color w:val="auto"/>
        </w:rPr>
      </w:pPr>
      <w:r>
        <w:rPr>
          <w:rFonts w:hint="eastAsia" w:ascii="宋体" w:hAnsi="宋体" w:eastAsia="宋体" w:cs="宋体"/>
          <w:b/>
          <w:bCs/>
          <w:color w:val="auto"/>
        </w:rPr>
        <w:t>七、定标</w:t>
      </w:r>
    </w:p>
    <w:p>
      <w:pPr>
        <w:pStyle w:val="8"/>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本次项目采用询价方式进行采购，询价人员对各供应商响应文件进行审核，并根据质量和服务均能满足采购文件实质性响应要求且报价最低的原则，推荐成交候选供应商。</w:t>
      </w:r>
    </w:p>
    <w:p>
      <w:pPr>
        <w:pStyle w:val="8"/>
        <w:widowControl/>
        <w:spacing w:before="45" w:beforeAutospacing="0" w:after="45" w:afterAutospacing="0" w:line="360" w:lineRule="auto"/>
        <w:ind w:left="45" w:right="45" w:firstLine="645"/>
        <w:rPr>
          <w:rFonts w:ascii="宋体" w:hAnsi="宋体" w:eastAsia="宋体" w:cs="宋体"/>
          <w:b/>
          <w:bCs/>
          <w:color w:val="auto"/>
        </w:rPr>
      </w:pPr>
      <w:r>
        <w:rPr>
          <w:rFonts w:hint="eastAsia" w:ascii="宋体" w:hAnsi="宋体" w:eastAsia="宋体" w:cs="宋体"/>
          <w:b/>
          <w:bCs/>
          <w:color w:val="auto"/>
        </w:rPr>
        <w:t>八、采取的合同文本</w:t>
      </w:r>
    </w:p>
    <w:p>
      <w:pPr>
        <w:pStyle w:val="8"/>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合同签订的依据为询价函、响应文件及补充说明等。确定成交单位后，成交单位在</w:t>
      </w:r>
      <w:r>
        <w:rPr>
          <w:rFonts w:hint="eastAsia" w:ascii="宋体" w:hAnsi="宋体" w:eastAsia="宋体" w:cs="宋体"/>
          <w:color w:val="auto"/>
          <w:u w:val="single"/>
        </w:rPr>
        <w:t>10</w:t>
      </w:r>
      <w:r>
        <w:rPr>
          <w:rFonts w:hint="eastAsia" w:ascii="宋体" w:hAnsi="宋体" w:eastAsia="宋体" w:cs="宋体"/>
          <w:color w:val="auto"/>
        </w:rPr>
        <w:t>天内与采购人签订合同。</w:t>
      </w:r>
    </w:p>
    <w:p>
      <w:pPr>
        <w:pStyle w:val="8"/>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响应人收款前需向采购人提供请款材料和开具合法有效等额的增值税专用发票，否则采购人有权拒绝付款。</w:t>
      </w:r>
    </w:p>
    <w:p>
      <w:pPr>
        <w:pStyle w:val="8"/>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b/>
          <w:bCs/>
          <w:color w:val="auto"/>
        </w:rPr>
        <w:t>九、响应文件的组成部分（响应文件本项资料如有不全，则作无效报价处理）</w:t>
      </w:r>
    </w:p>
    <w:p>
      <w:pPr>
        <w:pStyle w:val="8"/>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1、报价函（模板）及报价清单（清单自拟）；</w:t>
      </w:r>
    </w:p>
    <w:p>
      <w:pPr>
        <w:pStyle w:val="8"/>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2、法人证明（模板）以及法人代表人身份证复印件；</w:t>
      </w:r>
    </w:p>
    <w:p>
      <w:pPr>
        <w:pStyle w:val="8"/>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3、法人授权书（模板）及被委托人身份证复印件；</w:t>
      </w:r>
    </w:p>
    <w:p>
      <w:pPr>
        <w:pStyle w:val="8"/>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4、承诺函（模板）；</w:t>
      </w:r>
    </w:p>
    <w:p>
      <w:pPr>
        <w:pStyle w:val="8"/>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5、上述“三、响应人资格要求”中所要求提供的资料。</w:t>
      </w:r>
    </w:p>
    <w:p>
      <w:pPr>
        <w:pStyle w:val="8"/>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响应人须严格按照采购人提供的表单格式报价，响应文件必须装订完整，于骑缝处加盖投标单位企业公章。装有响应文件的文件袋须贴有密封条，于骑缝处加盖企业公章。</w:t>
      </w:r>
    </w:p>
    <w:p>
      <w:pPr>
        <w:pStyle w:val="8"/>
        <w:widowControl/>
        <w:spacing w:before="45" w:beforeAutospacing="0" w:after="45" w:afterAutospacing="0" w:line="360" w:lineRule="auto"/>
        <w:ind w:left="45" w:right="45" w:firstLine="645"/>
        <w:rPr>
          <w:rFonts w:ascii="宋体" w:hAnsi="宋体" w:eastAsia="宋体" w:cs="宋体"/>
          <w:b/>
          <w:bCs/>
          <w:color w:val="auto"/>
        </w:rPr>
      </w:pPr>
      <w:r>
        <w:rPr>
          <w:rFonts w:hint="eastAsia" w:ascii="宋体" w:hAnsi="宋体" w:eastAsia="宋体" w:cs="宋体"/>
          <w:b/>
          <w:bCs/>
          <w:color w:val="auto"/>
        </w:rPr>
        <w:t>十、报名时间及响应文件份数</w:t>
      </w:r>
    </w:p>
    <w:p>
      <w:pPr>
        <w:pStyle w:val="8"/>
        <w:widowControl/>
        <w:numPr>
          <w:ilvl w:val="0"/>
          <w:numId w:val="2"/>
        </w:numPr>
        <w:spacing w:before="45" w:beforeAutospacing="0" w:after="45" w:afterAutospacing="0" w:line="360" w:lineRule="auto"/>
        <w:ind w:left="45" w:right="45" w:firstLine="645"/>
        <w:rPr>
          <w:rStyle w:val="12"/>
          <w:rFonts w:ascii="宋体" w:hAnsi="宋体" w:eastAsia="宋体" w:cs="宋体"/>
          <w:b w:val="0"/>
          <w:color w:val="auto"/>
        </w:rPr>
      </w:pPr>
      <w:r>
        <w:rPr>
          <w:rFonts w:hint="eastAsia" w:ascii="宋体" w:hAnsi="宋体" w:eastAsia="宋体" w:cs="宋体"/>
          <w:color w:val="auto"/>
        </w:rPr>
        <w:t>文件正本一份，并提供响应文件扫描件电子版（U盘）。</w:t>
      </w:r>
    </w:p>
    <w:p>
      <w:pPr>
        <w:pStyle w:val="8"/>
        <w:widowControl/>
        <w:numPr>
          <w:ilvl w:val="0"/>
          <w:numId w:val="2"/>
        </w:numPr>
        <w:spacing w:before="45" w:beforeAutospacing="0" w:after="45" w:afterAutospacing="0" w:line="360" w:lineRule="auto"/>
        <w:ind w:left="45" w:right="45" w:firstLine="645"/>
        <w:rPr>
          <w:rStyle w:val="12"/>
          <w:rFonts w:ascii="宋体" w:hAnsi="宋体" w:eastAsia="宋体" w:cs="宋体"/>
          <w:b w:val="0"/>
          <w:color w:val="auto"/>
        </w:rPr>
      </w:pPr>
      <w:r>
        <w:rPr>
          <w:rStyle w:val="12"/>
          <w:rFonts w:hint="eastAsia" w:ascii="宋体" w:hAnsi="宋体" w:eastAsia="宋体" w:cs="宋体"/>
          <w:b w:val="0"/>
          <w:color w:val="auto"/>
        </w:rPr>
        <w:t>递交报价文件截至时间：</w:t>
      </w:r>
      <w:r>
        <w:rPr>
          <w:rStyle w:val="12"/>
          <w:rFonts w:hint="eastAsia" w:ascii="宋体" w:hAnsi="宋体" w:eastAsia="宋体" w:cs="宋体"/>
          <w:b w:val="0"/>
          <w:color w:val="auto"/>
          <w:u w:val="single"/>
        </w:rPr>
        <w:t>2023</w:t>
      </w:r>
      <w:r>
        <w:rPr>
          <w:rStyle w:val="12"/>
          <w:rFonts w:hint="eastAsia" w:ascii="宋体" w:hAnsi="宋体" w:eastAsia="宋体" w:cs="宋体"/>
          <w:b w:val="0"/>
          <w:color w:val="auto"/>
        </w:rPr>
        <w:t>年</w:t>
      </w:r>
      <w:r>
        <w:rPr>
          <w:rStyle w:val="12"/>
          <w:rFonts w:hint="eastAsia" w:ascii="宋体" w:hAnsi="宋体" w:eastAsia="宋体" w:cs="宋体"/>
          <w:b w:val="0"/>
          <w:color w:val="auto"/>
          <w:u w:val="single"/>
          <w:lang w:val="en-US" w:eastAsia="zh-CN"/>
        </w:rPr>
        <w:t>12</w:t>
      </w:r>
      <w:r>
        <w:rPr>
          <w:rStyle w:val="12"/>
          <w:rFonts w:hint="eastAsia" w:ascii="宋体" w:hAnsi="宋体" w:eastAsia="宋体" w:cs="宋体"/>
          <w:b w:val="0"/>
          <w:color w:val="auto"/>
        </w:rPr>
        <w:t>月</w:t>
      </w:r>
      <w:r>
        <w:rPr>
          <w:rStyle w:val="12"/>
          <w:rFonts w:hint="eastAsia" w:ascii="宋体" w:hAnsi="宋体" w:eastAsia="宋体" w:cs="宋体"/>
          <w:b w:val="0"/>
          <w:color w:val="auto"/>
          <w:lang w:val="en-US" w:eastAsia="zh-CN"/>
        </w:rPr>
        <w:t>20</w:t>
      </w:r>
      <w:r>
        <w:rPr>
          <w:rStyle w:val="12"/>
          <w:rFonts w:hint="eastAsia" w:ascii="宋体" w:hAnsi="宋体" w:eastAsia="宋体" w:cs="宋体"/>
          <w:b w:val="0"/>
          <w:color w:val="auto"/>
        </w:rPr>
        <w:t>日-</w:t>
      </w:r>
      <w:r>
        <w:rPr>
          <w:rStyle w:val="12"/>
          <w:rFonts w:hint="eastAsia" w:ascii="宋体" w:hAnsi="宋体" w:eastAsia="宋体" w:cs="宋体"/>
          <w:b w:val="0"/>
          <w:color w:val="auto"/>
          <w:u w:val="single"/>
        </w:rPr>
        <w:t>2023</w:t>
      </w:r>
      <w:r>
        <w:rPr>
          <w:rStyle w:val="12"/>
          <w:rFonts w:hint="eastAsia" w:ascii="宋体" w:hAnsi="宋体" w:eastAsia="宋体" w:cs="宋体"/>
          <w:b w:val="0"/>
          <w:color w:val="auto"/>
        </w:rPr>
        <w:t>年</w:t>
      </w:r>
      <w:r>
        <w:rPr>
          <w:rStyle w:val="12"/>
          <w:rFonts w:hint="eastAsia" w:ascii="宋体" w:hAnsi="宋体" w:eastAsia="宋体" w:cs="宋体"/>
          <w:b w:val="0"/>
          <w:color w:val="auto"/>
          <w:u w:val="single"/>
          <w:lang w:val="en-US" w:eastAsia="zh-CN"/>
        </w:rPr>
        <w:t>12</w:t>
      </w:r>
      <w:r>
        <w:rPr>
          <w:rStyle w:val="12"/>
          <w:rFonts w:hint="eastAsia" w:ascii="宋体" w:hAnsi="宋体" w:eastAsia="宋体" w:cs="宋体"/>
          <w:b w:val="0"/>
          <w:color w:val="auto"/>
        </w:rPr>
        <w:t>月</w:t>
      </w:r>
      <w:r>
        <w:rPr>
          <w:rStyle w:val="12"/>
          <w:rFonts w:hint="eastAsia" w:ascii="宋体" w:hAnsi="宋体" w:eastAsia="宋体" w:cs="宋体"/>
          <w:b w:val="0"/>
          <w:color w:val="auto"/>
          <w:lang w:val="en-US" w:eastAsia="zh-CN"/>
        </w:rPr>
        <w:t>26</w:t>
      </w:r>
      <w:r>
        <w:rPr>
          <w:rStyle w:val="12"/>
          <w:rFonts w:hint="eastAsia" w:ascii="宋体" w:hAnsi="宋体" w:eastAsia="宋体" w:cs="宋体"/>
          <w:b w:val="0"/>
          <w:color w:val="auto"/>
        </w:rPr>
        <w:t>日14：00</w:t>
      </w:r>
      <w:r>
        <w:rPr>
          <w:rFonts w:hint="eastAsia" w:ascii="宋体" w:eastAsia="宋体" w:cs="宋体"/>
          <w:color w:val="auto"/>
          <w:sz w:val="21"/>
          <w:szCs w:val="21"/>
        </w:rPr>
        <w:t>（北京时间）</w:t>
      </w:r>
      <w:r>
        <w:rPr>
          <w:rStyle w:val="12"/>
          <w:rFonts w:hint="eastAsia" w:ascii="宋体" w:hAnsi="宋体" w:eastAsia="宋体" w:cs="宋体"/>
          <w:b w:val="0"/>
          <w:color w:val="auto"/>
        </w:rPr>
        <w:t>。</w:t>
      </w:r>
    </w:p>
    <w:p>
      <w:pPr>
        <w:pStyle w:val="8"/>
        <w:widowControl/>
        <w:numPr>
          <w:ilvl w:val="0"/>
          <w:numId w:val="2"/>
        </w:numPr>
        <w:spacing w:before="45" w:beforeAutospacing="0" w:after="45" w:afterAutospacing="0" w:line="360" w:lineRule="auto"/>
        <w:ind w:left="45" w:right="45" w:firstLine="645"/>
        <w:rPr>
          <w:rStyle w:val="12"/>
          <w:rFonts w:ascii="宋体" w:hAnsi="宋体" w:eastAsia="宋体" w:cs="宋体"/>
          <w:b w:val="0"/>
          <w:color w:val="auto"/>
        </w:rPr>
      </w:pPr>
      <w:r>
        <w:rPr>
          <w:rStyle w:val="12"/>
          <w:rFonts w:hint="eastAsia" w:ascii="宋体" w:hAnsi="宋体" w:eastAsia="宋体" w:cs="宋体"/>
          <w:b w:val="0"/>
          <w:color w:val="auto"/>
        </w:rPr>
        <w:t>开标时间：</w:t>
      </w:r>
      <w:r>
        <w:rPr>
          <w:rStyle w:val="12"/>
          <w:rFonts w:hint="eastAsia" w:ascii="宋体" w:hAnsi="宋体" w:eastAsia="宋体" w:cs="宋体"/>
          <w:b w:val="0"/>
          <w:color w:val="auto"/>
          <w:u w:val="single"/>
        </w:rPr>
        <w:t>2023</w:t>
      </w:r>
      <w:r>
        <w:rPr>
          <w:rStyle w:val="12"/>
          <w:rFonts w:hint="eastAsia" w:ascii="宋体" w:hAnsi="宋体" w:eastAsia="宋体" w:cs="宋体"/>
          <w:b w:val="0"/>
          <w:color w:val="auto"/>
        </w:rPr>
        <w:t>年</w:t>
      </w:r>
      <w:r>
        <w:rPr>
          <w:rStyle w:val="12"/>
          <w:rFonts w:hint="eastAsia" w:ascii="宋体" w:hAnsi="宋体" w:eastAsia="宋体" w:cs="宋体"/>
          <w:b w:val="0"/>
          <w:color w:val="auto"/>
          <w:u w:val="single"/>
          <w:lang w:val="en-US" w:eastAsia="zh-CN"/>
        </w:rPr>
        <w:t>12</w:t>
      </w:r>
      <w:r>
        <w:rPr>
          <w:rStyle w:val="12"/>
          <w:rFonts w:hint="eastAsia" w:ascii="宋体" w:hAnsi="宋体" w:eastAsia="宋体" w:cs="宋体"/>
          <w:b w:val="0"/>
          <w:color w:val="auto"/>
        </w:rPr>
        <w:t>月</w:t>
      </w:r>
      <w:r>
        <w:rPr>
          <w:rStyle w:val="12"/>
          <w:rFonts w:hint="eastAsia" w:ascii="宋体" w:hAnsi="宋体" w:eastAsia="宋体" w:cs="宋体"/>
          <w:b w:val="0"/>
          <w:color w:val="auto"/>
          <w:lang w:val="en-US" w:eastAsia="zh-CN"/>
        </w:rPr>
        <w:t>26</w:t>
      </w:r>
      <w:r>
        <w:rPr>
          <w:rStyle w:val="12"/>
          <w:rFonts w:hint="eastAsia" w:ascii="宋体" w:hAnsi="宋体" w:eastAsia="宋体" w:cs="宋体"/>
          <w:b w:val="0"/>
          <w:color w:val="auto"/>
        </w:rPr>
        <w:t>日14:30</w:t>
      </w:r>
      <w:r>
        <w:rPr>
          <w:rFonts w:hint="eastAsia" w:ascii="宋体" w:eastAsia="宋体" w:cs="宋体"/>
          <w:color w:val="auto"/>
          <w:sz w:val="21"/>
          <w:szCs w:val="21"/>
        </w:rPr>
        <w:t>（北京时间）</w:t>
      </w:r>
      <w:r>
        <w:rPr>
          <w:rStyle w:val="12"/>
          <w:rFonts w:hint="eastAsia" w:ascii="宋体" w:hAnsi="宋体" w:eastAsia="宋体" w:cs="宋体"/>
          <w:b w:val="0"/>
          <w:color w:val="auto"/>
        </w:rPr>
        <w:t>。</w:t>
      </w:r>
    </w:p>
    <w:p>
      <w:pPr>
        <w:pStyle w:val="8"/>
        <w:widowControl/>
        <w:numPr>
          <w:ilvl w:val="0"/>
          <w:numId w:val="2"/>
        </w:numPr>
        <w:spacing w:before="45" w:beforeAutospacing="0" w:after="45" w:afterAutospacing="0" w:line="360" w:lineRule="auto"/>
        <w:ind w:left="45" w:right="45" w:firstLine="645"/>
        <w:rPr>
          <w:rFonts w:ascii="宋体" w:hAnsi="宋体" w:eastAsia="宋体" w:cs="宋体"/>
          <w:color w:val="auto"/>
        </w:rPr>
      </w:pPr>
      <w:r>
        <w:rPr>
          <w:rStyle w:val="12"/>
          <w:rFonts w:hint="eastAsia" w:ascii="宋体" w:hAnsi="宋体" w:eastAsia="宋体" w:cs="宋体"/>
          <w:b w:val="0"/>
          <w:color w:val="auto"/>
          <w:u w:val="single"/>
        </w:rPr>
        <w:t>递交报价文件方式：邮寄或者现场递交，邮寄地址：东莞市长安镇滨海湾湾区湾区一号B栋2楼229室</w:t>
      </w:r>
    </w:p>
    <w:p>
      <w:pPr>
        <w:pStyle w:val="8"/>
        <w:widowControl/>
        <w:numPr>
          <w:ilvl w:val="0"/>
          <w:numId w:val="2"/>
        </w:numPr>
        <w:spacing w:before="45" w:beforeAutospacing="0" w:after="45" w:afterAutospacing="0" w:line="360" w:lineRule="auto"/>
        <w:ind w:left="45" w:right="45" w:firstLine="645"/>
        <w:rPr>
          <w:rFonts w:ascii="宋体" w:hAnsi="宋体" w:eastAsia="宋体" w:cs="宋体"/>
          <w:color w:val="auto"/>
          <w:u w:val="single"/>
        </w:rPr>
      </w:pPr>
      <w:r>
        <w:rPr>
          <w:rFonts w:hint="eastAsia" w:ascii="宋体" w:hAnsi="宋体" w:eastAsia="宋体" w:cs="宋体"/>
          <w:color w:val="auto"/>
        </w:rPr>
        <w:t>联系人：</w:t>
      </w:r>
      <w:r>
        <w:rPr>
          <w:rFonts w:hint="eastAsia" w:ascii="宋体" w:hAnsi="宋体" w:eastAsia="宋体" w:cs="宋体"/>
          <w:color w:val="auto"/>
          <w:lang w:val="en-US" w:eastAsia="zh-CN"/>
        </w:rPr>
        <w:t>葛</w:t>
      </w:r>
      <w:r>
        <w:rPr>
          <w:rFonts w:hint="eastAsia" w:ascii="宋体" w:hAnsi="宋体" w:eastAsia="宋体" w:cs="宋体"/>
          <w:color w:val="auto"/>
        </w:rPr>
        <w:t>工，联系电话：</w:t>
      </w:r>
      <w:r>
        <w:rPr>
          <w:rFonts w:hint="eastAsia" w:ascii="宋体" w:hAnsi="宋体" w:eastAsia="宋体" w:cs="宋体"/>
          <w:color w:val="auto"/>
          <w:u w:val="single"/>
        </w:rPr>
        <w:t>1</w:t>
      </w:r>
      <w:r>
        <w:rPr>
          <w:rFonts w:hint="eastAsia" w:ascii="宋体" w:hAnsi="宋体" w:eastAsia="宋体" w:cs="宋体"/>
          <w:color w:val="auto"/>
          <w:u w:val="single"/>
          <w:lang w:val="en-US" w:eastAsia="zh-CN"/>
        </w:rPr>
        <w:t>8682330819</w:t>
      </w:r>
    </w:p>
    <w:p>
      <w:pPr>
        <w:pStyle w:val="8"/>
        <w:widowControl/>
        <w:spacing w:before="45" w:beforeAutospacing="0" w:after="45" w:afterAutospacing="0" w:line="360" w:lineRule="auto"/>
        <w:ind w:left="45" w:right="45" w:firstLine="645"/>
        <w:rPr>
          <w:rFonts w:ascii="宋体" w:hAnsi="宋体" w:eastAsia="宋体" w:cs="宋体"/>
          <w:b/>
          <w:bCs/>
          <w:color w:val="auto"/>
        </w:rPr>
      </w:pPr>
      <w:r>
        <w:rPr>
          <w:rFonts w:hint="eastAsia" w:ascii="宋体" w:hAnsi="宋体" w:eastAsia="宋体" w:cs="宋体"/>
          <w:b/>
          <w:bCs/>
          <w:color w:val="auto"/>
        </w:rPr>
        <w:t>十</w:t>
      </w:r>
      <w:r>
        <w:rPr>
          <w:rFonts w:hint="eastAsia" w:ascii="宋体" w:hAnsi="宋体" w:eastAsia="宋体" w:cs="宋体"/>
          <w:b/>
          <w:bCs/>
          <w:color w:val="auto"/>
          <w:lang w:val="en-US" w:eastAsia="zh-CN"/>
        </w:rPr>
        <w:t>一</w:t>
      </w:r>
      <w:r>
        <w:rPr>
          <w:rFonts w:hint="eastAsia" w:ascii="宋体" w:hAnsi="宋体" w:eastAsia="宋体" w:cs="宋体"/>
          <w:b/>
          <w:bCs/>
          <w:color w:val="auto"/>
        </w:rPr>
        <w:t>、注意事项</w:t>
      </w:r>
    </w:p>
    <w:p>
      <w:pPr>
        <w:pStyle w:val="8"/>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1、若响应人未按规定时间将文件送达现场，视为放弃投标资格。</w:t>
      </w:r>
    </w:p>
    <w:p>
      <w:pPr>
        <w:pStyle w:val="8"/>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2、采购人向响应人提供的有关资料和数据，是采购人现有的能使响应人利用的资料，采购人对响应人由此而做出的推论、理解和结论概不负责。</w:t>
      </w:r>
    </w:p>
    <w:p>
      <w:pPr>
        <w:pStyle w:val="8"/>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3、本项目执行过程中将遵循国家、省、市有关法律、法规、标准、技术规范和规范性文件的最新规定。</w:t>
      </w:r>
    </w:p>
    <w:p>
      <w:pPr>
        <w:pStyle w:val="8"/>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4、成交单位对采购文件中技术条款作出的负偏离，采购人如不接受，可要求成交单位以采购文件的要求为准，如成交单位拒绝的，采购人有权取消其成交资格或取消合同。采购人不作任何补偿。</w:t>
      </w:r>
    </w:p>
    <w:p>
      <w:pPr>
        <w:pStyle w:val="8"/>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5、本项目仅可提交一个报价方案，提交两个或以上报价方案的报价人视为无效报价。</w:t>
      </w:r>
    </w:p>
    <w:p>
      <w:pPr>
        <w:pStyle w:val="8"/>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6、本项目不接受报价人其他附加条件。</w:t>
      </w:r>
    </w:p>
    <w:p>
      <w:pPr>
        <w:pStyle w:val="8"/>
        <w:widowControl/>
        <w:spacing w:before="45" w:beforeAutospacing="0" w:after="45" w:afterAutospacing="0" w:line="360" w:lineRule="auto"/>
        <w:ind w:left="45" w:right="45" w:firstLine="645"/>
        <w:rPr>
          <w:rFonts w:ascii="宋体" w:hAnsi="宋体" w:eastAsia="宋体" w:cs="宋体"/>
          <w:color w:val="auto"/>
        </w:rPr>
      </w:pPr>
    </w:p>
    <w:p>
      <w:pPr>
        <w:ind w:left="13920" w:hanging="13920" w:hangingChars="5800"/>
        <w:jc w:val="right"/>
        <w:rPr>
          <w:rFonts w:hint="eastAsia" w:ascii="宋体" w:hAnsi="宋体" w:eastAsia="宋体" w:cs="宋体"/>
          <w:color w:val="auto"/>
          <w:kern w:val="0"/>
          <w:sz w:val="24"/>
          <w:lang w:bidi="ar"/>
        </w:rPr>
      </w:pPr>
      <w:r>
        <w:rPr>
          <w:rFonts w:hint="eastAsia" w:ascii="宋体" w:hAnsi="宋体" w:eastAsia="宋体" w:cs="宋体"/>
          <w:color w:val="auto"/>
          <w:kern w:val="0"/>
          <w:sz w:val="24"/>
          <w:lang w:bidi="ar"/>
        </w:rPr>
        <w:t>东莞市滨海湾</w:t>
      </w:r>
      <w:r>
        <w:rPr>
          <w:rFonts w:hint="eastAsia" w:ascii="宋体" w:hAnsi="宋体" w:eastAsia="宋体" w:cs="宋体"/>
          <w:color w:val="auto"/>
          <w:kern w:val="0"/>
          <w:sz w:val="24"/>
          <w:lang w:val="en-US" w:eastAsia="zh-CN" w:bidi="ar"/>
        </w:rPr>
        <w:t>置业发展</w:t>
      </w:r>
      <w:r>
        <w:rPr>
          <w:rFonts w:hint="eastAsia" w:ascii="宋体" w:hAnsi="宋体" w:eastAsia="宋体" w:cs="宋体"/>
          <w:color w:val="auto"/>
          <w:kern w:val="0"/>
          <w:sz w:val="24"/>
          <w:lang w:bidi="ar"/>
        </w:rPr>
        <w:t>有限公司</w:t>
      </w:r>
    </w:p>
    <w:p>
      <w:pPr>
        <w:ind w:left="13903" w:leftChars="3306" w:hanging="6960" w:hangingChars="2900"/>
        <w:jc w:val="left"/>
        <w:rPr>
          <w:rFonts w:ascii="宋体" w:hAnsi="宋体" w:eastAsia="宋体" w:cs="宋体"/>
          <w:color w:val="auto"/>
          <w:kern w:val="0"/>
          <w:sz w:val="24"/>
          <w:lang w:bidi="ar"/>
        </w:rPr>
      </w:pPr>
      <w:r>
        <w:rPr>
          <w:rFonts w:hint="eastAsia" w:ascii="宋体" w:hAnsi="宋体" w:eastAsia="宋体" w:cs="宋体"/>
          <w:color w:val="auto"/>
          <w:kern w:val="0"/>
          <w:sz w:val="24"/>
          <w:lang w:bidi="ar"/>
        </w:rPr>
        <w:t>2023年</w:t>
      </w:r>
      <w:r>
        <w:rPr>
          <w:rFonts w:hint="eastAsia" w:ascii="宋体" w:hAnsi="宋体" w:eastAsia="宋体" w:cs="宋体"/>
          <w:color w:val="auto"/>
          <w:kern w:val="0"/>
          <w:sz w:val="24"/>
          <w:lang w:val="en-US" w:eastAsia="zh-CN" w:bidi="ar"/>
        </w:rPr>
        <w:t>12</w:t>
      </w:r>
      <w:r>
        <w:rPr>
          <w:rFonts w:hint="eastAsia" w:ascii="宋体" w:hAnsi="宋体" w:eastAsia="宋体" w:cs="宋体"/>
          <w:color w:val="auto"/>
          <w:kern w:val="0"/>
          <w:sz w:val="24"/>
          <w:lang w:bidi="ar"/>
        </w:rPr>
        <w:t>月</w:t>
      </w:r>
      <w:r>
        <w:rPr>
          <w:rFonts w:hint="eastAsia" w:ascii="宋体" w:hAnsi="宋体" w:eastAsia="宋体" w:cs="宋体"/>
          <w:color w:val="auto"/>
          <w:kern w:val="0"/>
          <w:sz w:val="24"/>
          <w:lang w:val="en-US" w:eastAsia="zh-CN" w:bidi="ar"/>
        </w:rPr>
        <w:t>19</w:t>
      </w:r>
      <w:bookmarkStart w:id="3" w:name="_GoBack"/>
      <w:bookmarkEnd w:id="3"/>
      <w:r>
        <w:rPr>
          <w:rFonts w:hint="eastAsia" w:ascii="宋体" w:hAnsi="宋体" w:eastAsia="宋体" w:cs="宋体"/>
          <w:color w:val="auto"/>
          <w:kern w:val="0"/>
          <w:sz w:val="24"/>
          <w:lang w:bidi="ar"/>
        </w:rPr>
        <w:t>日</w:t>
      </w:r>
    </w:p>
    <w:p>
      <w:pPr>
        <w:pStyle w:val="14"/>
        <w:ind w:firstLine="0" w:firstLineChars="0"/>
        <w:jc w:val="left"/>
        <w:outlineLvl w:val="1"/>
        <w:rPr>
          <w:rFonts w:ascii="宋体" w:hAnsi="宋体" w:eastAsia="宋体" w:cs="宋体"/>
          <w:color w:val="auto"/>
          <w:sz w:val="28"/>
          <w:szCs w:val="44"/>
        </w:rPr>
      </w:pPr>
    </w:p>
    <w:p>
      <w:pPr>
        <w:pStyle w:val="14"/>
        <w:ind w:firstLine="0" w:firstLineChars="0"/>
        <w:jc w:val="left"/>
        <w:outlineLvl w:val="1"/>
        <w:rPr>
          <w:rFonts w:ascii="宋体" w:hAnsi="宋体" w:eastAsia="宋体" w:cs="宋体"/>
          <w:color w:val="auto"/>
          <w:sz w:val="28"/>
          <w:szCs w:val="44"/>
        </w:rPr>
      </w:pPr>
    </w:p>
    <w:p>
      <w:pPr>
        <w:pStyle w:val="14"/>
        <w:ind w:firstLine="0" w:firstLineChars="0"/>
        <w:jc w:val="left"/>
        <w:outlineLvl w:val="1"/>
        <w:rPr>
          <w:rFonts w:ascii="宋体" w:hAnsi="宋体" w:eastAsia="宋体" w:cs="宋体"/>
          <w:color w:val="auto"/>
          <w:sz w:val="28"/>
          <w:szCs w:val="44"/>
        </w:rPr>
      </w:pPr>
    </w:p>
    <w:p>
      <w:pPr>
        <w:pStyle w:val="14"/>
        <w:ind w:firstLine="0" w:firstLineChars="0"/>
        <w:jc w:val="left"/>
        <w:outlineLvl w:val="1"/>
        <w:rPr>
          <w:rFonts w:ascii="宋体" w:hAnsi="宋体" w:eastAsia="宋体" w:cs="宋体"/>
          <w:color w:val="auto"/>
          <w:sz w:val="28"/>
          <w:szCs w:val="44"/>
        </w:rPr>
      </w:pPr>
    </w:p>
    <w:p>
      <w:pPr>
        <w:pStyle w:val="14"/>
        <w:ind w:firstLine="0" w:firstLineChars="0"/>
        <w:jc w:val="left"/>
        <w:outlineLvl w:val="1"/>
        <w:rPr>
          <w:rFonts w:ascii="宋体" w:hAnsi="宋体" w:eastAsia="宋体" w:cs="宋体"/>
          <w:color w:val="auto"/>
          <w:sz w:val="28"/>
          <w:szCs w:val="44"/>
        </w:rPr>
      </w:pPr>
    </w:p>
    <w:p>
      <w:pPr>
        <w:pStyle w:val="14"/>
        <w:ind w:firstLine="0" w:firstLineChars="0"/>
        <w:jc w:val="left"/>
        <w:outlineLvl w:val="1"/>
        <w:rPr>
          <w:rFonts w:ascii="宋体" w:hAnsi="宋体" w:eastAsia="宋体" w:cs="宋体"/>
          <w:color w:val="auto"/>
          <w:sz w:val="28"/>
          <w:szCs w:val="44"/>
        </w:rPr>
      </w:pPr>
    </w:p>
    <w:p>
      <w:pPr>
        <w:pStyle w:val="14"/>
        <w:ind w:firstLine="0" w:firstLineChars="0"/>
        <w:jc w:val="left"/>
        <w:outlineLvl w:val="1"/>
        <w:rPr>
          <w:rFonts w:ascii="宋体" w:hAnsi="宋体" w:eastAsia="宋体" w:cs="宋体"/>
          <w:color w:val="auto"/>
          <w:sz w:val="28"/>
          <w:szCs w:val="44"/>
        </w:rPr>
      </w:pPr>
    </w:p>
    <w:p>
      <w:pPr>
        <w:pStyle w:val="14"/>
        <w:ind w:firstLine="0" w:firstLineChars="0"/>
        <w:jc w:val="left"/>
        <w:outlineLvl w:val="1"/>
        <w:rPr>
          <w:rFonts w:ascii="宋体" w:hAnsi="宋体" w:eastAsia="宋体" w:cs="宋体"/>
          <w:color w:val="auto"/>
          <w:sz w:val="28"/>
          <w:szCs w:val="44"/>
        </w:rPr>
      </w:pPr>
    </w:p>
    <w:p>
      <w:pPr>
        <w:pStyle w:val="14"/>
        <w:ind w:firstLine="0" w:firstLineChars="0"/>
        <w:jc w:val="left"/>
        <w:outlineLvl w:val="1"/>
        <w:rPr>
          <w:rFonts w:ascii="宋体" w:hAnsi="宋体" w:eastAsia="宋体" w:cs="宋体"/>
          <w:color w:val="auto"/>
          <w:sz w:val="28"/>
          <w:szCs w:val="44"/>
        </w:rPr>
      </w:pPr>
    </w:p>
    <w:p>
      <w:pPr>
        <w:pStyle w:val="14"/>
        <w:ind w:firstLine="0" w:firstLineChars="0"/>
        <w:jc w:val="left"/>
        <w:outlineLvl w:val="1"/>
        <w:rPr>
          <w:rFonts w:ascii="宋体" w:hAnsi="宋体" w:eastAsia="宋体" w:cs="宋体"/>
          <w:color w:val="auto"/>
          <w:sz w:val="28"/>
          <w:szCs w:val="44"/>
        </w:rPr>
      </w:pPr>
    </w:p>
    <w:p>
      <w:pPr>
        <w:pStyle w:val="14"/>
        <w:ind w:firstLine="0" w:firstLineChars="0"/>
        <w:jc w:val="left"/>
        <w:outlineLvl w:val="1"/>
        <w:rPr>
          <w:rFonts w:ascii="宋体" w:hAnsi="宋体" w:eastAsia="宋体" w:cs="宋体"/>
          <w:color w:val="auto"/>
          <w:sz w:val="28"/>
          <w:szCs w:val="44"/>
        </w:rPr>
      </w:pPr>
    </w:p>
    <w:p>
      <w:pPr>
        <w:pStyle w:val="14"/>
        <w:ind w:firstLine="0" w:firstLineChars="0"/>
        <w:jc w:val="left"/>
        <w:outlineLvl w:val="1"/>
        <w:rPr>
          <w:rFonts w:ascii="宋体" w:hAnsi="宋体" w:eastAsia="宋体" w:cs="宋体"/>
          <w:color w:val="auto"/>
          <w:sz w:val="28"/>
          <w:szCs w:val="44"/>
        </w:rPr>
      </w:pPr>
    </w:p>
    <w:p>
      <w:pPr>
        <w:pStyle w:val="14"/>
        <w:ind w:firstLine="0" w:firstLineChars="0"/>
        <w:jc w:val="left"/>
        <w:outlineLvl w:val="1"/>
        <w:rPr>
          <w:rFonts w:ascii="宋体" w:hAnsi="宋体" w:eastAsia="宋体" w:cs="宋体"/>
          <w:color w:val="auto"/>
          <w:sz w:val="28"/>
          <w:szCs w:val="44"/>
        </w:rPr>
      </w:pPr>
    </w:p>
    <w:p>
      <w:pPr>
        <w:pStyle w:val="14"/>
        <w:ind w:firstLine="0" w:firstLineChars="0"/>
        <w:jc w:val="left"/>
        <w:outlineLvl w:val="1"/>
        <w:rPr>
          <w:rFonts w:ascii="宋体" w:hAnsi="宋体" w:eastAsia="宋体" w:cs="宋体"/>
          <w:color w:val="auto"/>
          <w:sz w:val="28"/>
          <w:szCs w:val="44"/>
        </w:rPr>
      </w:pPr>
    </w:p>
    <w:p>
      <w:pPr>
        <w:pStyle w:val="14"/>
        <w:ind w:firstLine="0" w:firstLineChars="0"/>
        <w:jc w:val="left"/>
        <w:outlineLvl w:val="1"/>
        <w:rPr>
          <w:rFonts w:ascii="宋体" w:hAnsi="宋体" w:eastAsia="宋体" w:cs="宋体"/>
          <w:color w:val="auto"/>
          <w:sz w:val="28"/>
          <w:szCs w:val="44"/>
        </w:rPr>
      </w:pPr>
    </w:p>
    <w:p>
      <w:pPr>
        <w:pStyle w:val="14"/>
        <w:ind w:firstLine="0" w:firstLineChars="0"/>
        <w:jc w:val="left"/>
        <w:outlineLvl w:val="1"/>
        <w:rPr>
          <w:rFonts w:ascii="宋体" w:hAnsi="宋体" w:eastAsia="宋体" w:cs="宋体"/>
          <w:color w:val="auto"/>
          <w:sz w:val="28"/>
          <w:szCs w:val="44"/>
        </w:rPr>
      </w:pPr>
      <w:r>
        <w:rPr>
          <w:rFonts w:hint="eastAsia" w:ascii="宋体" w:hAnsi="宋体" w:eastAsia="宋体" w:cs="宋体"/>
          <w:color w:val="auto"/>
          <w:sz w:val="28"/>
          <w:szCs w:val="44"/>
        </w:rPr>
        <w:t>附件一 响应须知</w:t>
      </w:r>
    </w:p>
    <w:p>
      <w:pPr>
        <w:jc w:val="center"/>
        <w:rPr>
          <w:rFonts w:ascii="宋体" w:hAnsi="宋体" w:eastAsia="宋体" w:cs="宋体"/>
          <w:b/>
          <w:bCs/>
          <w:color w:val="auto"/>
          <w:sz w:val="32"/>
          <w:szCs w:val="32"/>
        </w:rPr>
      </w:pPr>
      <w:r>
        <w:rPr>
          <w:rFonts w:hint="eastAsia" w:ascii="宋体" w:hAnsi="宋体" w:eastAsia="宋体" w:cs="宋体"/>
          <w:b/>
          <w:bCs/>
          <w:color w:val="auto"/>
          <w:sz w:val="32"/>
          <w:szCs w:val="32"/>
        </w:rPr>
        <w:t>响应须知</w:t>
      </w:r>
    </w:p>
    <w:tbl>
      <w:tblPr>
        <w:tblStyle w:val="10"/>
        <w:tblW w:w="9623"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1831"/>
        <w:gridCol w:w="6983"/>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09" w:type="dxa"/>
            <w:tcBorders>
              <w:top w:val="double" w:color="auto" w:sz="4" w:space="0"/>
            </w:tcBorders>
            <w:vAlign w:val="center"/>
          </w:tcPr>
          <w:p>
            <w:pPr>
              <w:pStyle w:val="9"/>
              <w:spacing w:after="0" w:line="360" w:lineRule="auto"/>
              <w:ind w:firstLine="0" w:firstLineChars="0"/>
              <w:jc w:val="center"/>
              <w:rPr>
                <w:rFonts w:ascii="宋体" w:hAnsi="宋体" w:eastAsia="宋体"/>
                <w:color w:val="auto"/>
                <w:sz w:val="24"/>
                <w:szCs w:val="24"/>
              </w:rPr>
            </w:pPr>
            <w:r>
              <w:rPr>
                <w:rFonts w:hint="eastAsia" w:ascii="宋体" w:hAnsi="宋体" w:eastAsia="宋体"/>
                <w:color w:val="auto"/>
                <w:sz w:val="24"/>
                <w:szCs w:val="24"/>
              </w:rPr>
              <w:t>项号</w:t>
            </w:r>
          </w:p>
        </w:tc>
        <w:tc>
          <w:tcPr>
            <w:tcW w:w="1831" w:type="dxa"/>
            <w:tcBorders>
              <w:top w:val="double" w:color="auto" w:sz="4" w:space="0"/>
            </w:tcBorders>
            <w:vAlign w:val="center"/>
          </w:tcPr>
          <w:p>
            <w:pPr>
              <w:pStyle w:val="9"/>
              <w:spacing w:after="0" w:line="360" w:lineRule="auto"/>
              <w:ind w:firstLine="240"/>
              <w:jc w:val="center"/>
              <w:rPr>
                <w:rFonts w:ascii="宋体" w:hAnsi="宋体" w:eastAsia="宋体"/>
                <w:color w:val="auto"/>
                <w:sz w:val="24"/>
                <w:szCs w:val="24"/>
              </w:rPr>
            </w:pPr>
            <w:r>
              <w:rPr>
                <w:rFonts w:hint="eastAsia" w:ascii="宋体" w:hAnsi="宋体" w:eastAsia="宋体"/>
                <w:color w:val="auto"/>
                <w:sz w:val="24"/>
                <w:szCs w:val="24"/>
              </w:rPr>
              <w:t>内容</w:t>
            </w:r>
          </w:p>
        </w:tc>
        <w:tc>
          <w:tcPr>
            <w:tcW w:w="6983" w:type="dxa"/>
            <w:tcBorders>
              <w:top w:val="double" w:color="auto" w:sz="4" w:space="0"/>
            </w:tcBorders>
            <w:vAlign w:val="center"/>
          </w:tcPr>
          <w:p>
            <w:pPr>
              <w:pStyle w:val="9"/>
              <w:spacing w:after="0" w:line="360" w:lineRule="auto"/>
              <w:ind w:firstLine="240"/>
              <w:jc w:val="center"/>
              <w:rPr>
                <w:rFonts w:ascii="宋体" w:hAnsi="宋体" w:eastAsia="宋体"/>
                <w:color w:val="auto"/>
                <w:sz w:val="24"/>
                <w:szCs w:val="24"/>
              </w:rPr>
            </w:pPr>
            <w:r>
              <w:rPr>
                <w:rFonts w:hint="eastAsia" w:ascii="宋体" w:hAnsi="宋体" w:eastAsia="宋体"/>
                <w:color w:val="auto"/>
                <w:sz w:val="24"/>
                <w:szCs w:val="24"/>
              </w:rPr>
              <w:t>说明与要求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1</w:t>
            </w:r>
          </w:p>
        </w:tc>
        <w:tc>
          <w:tcPr>
            <w:tcW w:w="1831"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项目名称</w:t>
            </w:r>
          </w:p>
        </w:tc>
        <w:tc>
          <w:tcPr>
            <w:tcW w:w="6983" w:type="dxa"/>
            <w:vAlign w:val="center"/>
          </w:tcPr>
          <w:p>
            <w:pPr>
              <w:pStyle w:val="8"/>
              <w:widowControl/>
              <w:spacing w:before="45" w:beforeAutospacing="0" w:after="45" w:afterAutospacing="0" w:line="360" w:lineRule="auto"/>
              <w:ind w:left="45" w:right="45" w:hanging="45"/>
              <w:jc w:val="center"/>
              <w:rPr>
                <w:rFonts w:ascii="宋体" w:hAnsi="宋体" w:eastAsia="宋体" w:cs="宋体"/>
                <w:color w:val="auto"/>
              </w:rPr>
            </w:pPr>
            <w:r>
              <w:rPr>
                <w:rFonts w:hint="eastAsia" w:ascii="宋体" w:hAnsi="宋体" w:eastAsia="宋体" w:cs="宋体"/>
                <w:color w:val="auto"/>
                <w:sz w:val="24"/>
                <w:szCs w:val="24"/>
                <w:lang w:val="en-US" w:eastAsia="zh-CN"/>
              </w:rPr>
              <w:t>东莞滨海湾新区武山沙工业地块</w:t>
            </w:r>
            <w:r>
              <w:rPr>
                <w:rFonts w:hint="eastAsia" w:ascii="宋体" w:hAnsi="宋体" w:eastAsia="宋体" w:cs="宋体"/>
                <w:color w:val="auto"/>
                <w:lang w:val="en-US" w:eastAsia="zh-CN"/>
              </w:rPr>
              <w:t>法律服务项目</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09"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2</w:t>
            </w:r>
          </w:p>
        </w:tc>
        <w:tc>
          <w:tcPr>
            <w:tcW w:w="1831"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建设地点</w:t>
            </w:r>
          </w:p>
        </w:tc>
        <w:tc>
          <w:tcPr>
            <w:tcW w:w="6983"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广东东莞</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3</w:t>
            </w:r>
          </w:p>
        </w:tc>
        <w:tc>
          <w:tcPr>
            <w:tcW w:w="1831"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项目性质</w:t>
            </w:r>
          </w:p>
        </w:tc>
        <w:tc>
          <w:tcPr>
            <w:tcW w:w="6983"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4</w:t>
            </w:r>
          </w:p>
        </w:tc>
        <w:tc>
          <w:tcPr>
            <w:tcW w:w="1831"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发包要求</w:t>
            </w:r>
          </w:p>
        </w:tc>
        <w:tc>
          <w:tcPr>
            <w:tcW w:w="6983"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固定总价包干</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5</w:t>
            </w:r>
          </w:p>
        </w:tc>
        <w:tc>
          <w:tcPr>
            <w:tcW w:w="1831"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质量标准</w:t>
            </w:r>
          </w:p>
        </w:tc>
        <w:tc>
          <w:tcPr>
            <w:tcW w:w="6983" w:type="dxa"/>
            <w:vAlign w:val="center"/>
          </w:tcPr>
          <w:p>
            <w:pPr>
              <w:jc w:val="center"/>
              <w:rPr>
                <w:rFonts w:ascii="宋体" w:hAnsi="宋体" w:eastAsia="宋体" w:cs="宋体"/>
                <w:color w:val="auto"/>
                <w:sz w:val="24"/>
              </w:rPr>
            </w:pPr>
            <w:r>
              <w:rPr>
                <w:rFonts w:hint="eastAsia" w:ascii="宋体" w:hAnsi="宋体" w:eastAsia="宋体" w:cs="宋体"/>
                <w:color w:val="auto"/>
                <w:sz w:val="24"/>
                <w:szCs w:val="24"/>
                <w:lang w:val="en-US" w:eastAsia="zh-CN"/>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6</w:t>
            </w:r>
          </w:p>
        </w:tc>
        <w:tc>
          <w:tcPr>
            <w:tcW w:w="1831"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工期要求</w:t>
            </w:r>
          </w:p>
        </w:tc>
        <w:tc>
          <w:tcPr>
            <w:tcW w:w="6983" w:type="dxa"/>
            <w:vAlign w:val="center"/>
          </w:tcPr>
          <w:p>
            <w:pPr>
              <w:spacing w:line="500" w:lineRule="exact"/>
              <w:jc w:val="center"/>
              <w:rPr>
                <w:rFonts w:hint="default" w:ascii="宋体" w:hAnsi="宋体" w:eastAsia="宋体" w:cs="宋体"/>
                <w:color w:val="auto"/>
                <w:sz w:val="24"/>
                <w:lang w:val="en-US"/>
              </w:rPr>
            </w:pPr>
            <w:r>
              <w:rPr>
                <w:rFonts w:hint="eastAsia" w:ascii="宋体" w:hAnsi="宋体" w:eastAsia="宋体" w:cs="宋体"/>
                <w:color w:val="auto"/>
                <w:sz w:val="24"/>
                <w:lang w:val="en-US" w:eastAsia="zh-CN"/>
              </w:rPr>
              <w:t>开工后10日历天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7</w:t>
            </w:r>
          </w:p>
        </w:tc>
        <w:tc>
          <w:tcPr>
            <w:tcW w:w="1831"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单位资质要求</w:t>
            </w:r>
          </w:p>
        </w:tc>
        <w:tc>
          <w:tcPr>
            <w:tcW w:w="6983" w:type="dxa"/>
            <w:vAlign w:val="center"/>
          </w:tcPr>
          <w:p>
            <w:pPr>
              <w:adjustRightInd w:val="0"/>
              <w:snapToGrid w:val="0"/>
              <w:spacing w:line="560" w:lineRule="exact"/>
              <w:jc w:val="center"/>
              <w:rPr>
                <w:rFonts w:ascii="宋体" w:hAnsi="宋体" w:eastAsia="宋体" w:cs="宋体"/>
                <w:color w:val="auto"/>
                <w:sz w:val="24"/>
              </w:rPr>
            </w:pPr>
            <w:r>
              <w:rPr>
                <w:rFonts w:hint="eastAsia" w:ascii="宋体" w:hAnsi="宋体" w:eastAsia="宋体" w:cs="宋体"/>
                <w:color w:val="auto"/>
                <w:sz w:val="24"/>
              </w:rPr>
              <w:t>详见“二、响应人资格要求”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8</w:t>
            </w:r>
          </w:p>
        </w:tc>
        <w:tc>
          <w:tcPr>
            <w:tcW w:w="1831" w:type="dxa"/>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询价有效期</w:t>
            </w:r>
          </w:p>
        </w:tc>
        <w:tc>
          <w:tcPr>
            <w:tcW w:w="6983" w:type="dxa"/>
            <w:vAlign w:val="center"/>
          </w:tcPr>
          <w:p>
            <w:pPr>
              <w:adjustRightInd w:val="0"/>
              <w:snapToGrid w:val="0"/>
              <w:spacing w:line="560" w:lineRule="exact"/>
              <w:jc w:val="center"/>
              <w:rPr>
                <w:rFonts w:ascii="宋体" w:hAnsi="宋体" w:eastAsia="宋体" w:cs="宋体"/>
                <w:color w:val="auto"/>
                <w:sz w:val="24"/>
              </w:rPr>
            </w:pPr>
            <w:r>
              <w:rPr>
                <w:rFonts w:hint="eastAsia" w:ascii="宋体" w:hAnsi="宋体" w:eastAsia="宋体" w:cs="宋体"/>
                <w:color w:val="auto"/>
                <w:sz w:val="24"/>
              </w:rPr>
              <w:t>90天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color w:val="auto"/>
                <w:sz w:val="24"/>
              </w:rPr>
            </w:pPr>
          </w:p>
        </w:tc>
        <w:tc>
          <w:tcPr>
            <w:tcW w:w="1831"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响应人不得存在的情形</w:t>
            </w:r>
          </w:p>
        </w:tc>
        <w:tc>
          <w:tcPr>
            <w:tcW w:w="6983" w:type="dxa"/>
            <w:vAlign w:val="center"/>
          </w:tcPr>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1、响应人不得存在下列情形之一，否则采购人有权取消其参与响应资格或成交资格：</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（1）</w:t>
            </w:r>
            <w:r>
              <w:rPr>
                <w:rFonts w:hint="eastAsia" w:ascii="宋体" w:hAnsi="宋体" w:eastAsia="宋体" w:cs="宋体"/>
                <w:color w:val="auto"/>
                <w:sz w:val="24"/>
                <w:lang w:val="en-US" w:eastAsia="zh-CN"/>
              </w:rPr>
              <w:t>被</w:t>
            </w:r>
            <w:r>
              <w:rPr>
                <w:rFonts w:hint="eastAsia" w:ascii="宋体" w:hAnsi="宋体" w:eastAsia="宋体" w:cs="宋体"/>
                <w:color w:val="auto"/>
                <w:sz w:val="24"/>
              </w:rPr>
              <w:t>采购人不具有独立法人资格的附属机构（单位）；</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（2）被责令停业的；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（3）被暂停或取消投标资格的；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（4）财产被接管或冻结的；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（5）在最近三年内有骗取中标、严重违约、重大质量或安全问题的；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（6）法律法规规定的其他情形；</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（7）询价文件规定的其他情形：见询价公告或询价响应须知前附表。</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2、响应人在询价活动中有下列行为之一的，应视情节轻重，暂停或取消其参与采购其他采购项目的资格：</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（1）响应人之间相互串通、或与采购人、评审委员会成员串通询价，损害采购人或者其他响应人的合法权益的；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（2）向采购人、评审委会成员或其他相关工作人员行贿的；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（3）以他人名义询价或以其他方式弄虚作假，骗取成交的；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（4）成交人私自将成交项目转让给他人的，将成交项目肢解后分别转让给他人的；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（5）成交人无正当理由不与采购人订立合同，在签订合同时向采购人提出附加条件，或者不按照询价文件要求提交履约担保的；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（6）响应人捏造事实、伪造材料或者以非法手段取得证明材料进行投诉，给他人造成损失的；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（7）相关工作人员应当回避而不回避的；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（8）其他违法违规的行为。</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3、有下列情形之一的，视为响应人串通询价，其响应无效：</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（1）不同响应人的响应文件由同一单位或者个人编制；</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（2）不同响应人委托同一单位或者个人办理响应事宜；</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（3）不同响应人的响应文件载明的项目管理成员或者联系人员为同一人；</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（4）不同响应人的响应文件异常一致或者响应报价呈规律性差异；</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（5）不同响应人的响应文件相互混装；</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（6）不同响应人的响应保证金从同一单位或者个人的账户转出。</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4、使用通过受让或者租借等方式获取的资格、资质证书响应的，属于以他人名义询价，其响应无效：</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5、有下列情形之一的，属于以其他方式弄虚作假的行为，其响应无效：</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（1）使用伪造、变造的许可证件；</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（2）提供虚假的财务状况或者业绩；</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（3）提供虚假的项目负责人或者主要技术人员简历、劳动关系证明；</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（4）提供虚假的信用状况；</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（5）其他弄虚作假的行为。</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6、响应人相关工作人员与采购人有以下利害关系之一的，应当回避：</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（一）是其主要负责人的近亲属的；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（二）询价活动前3年内与其存在劳动关系，担任其董事、监事，是其控股股东或实际控制人，或存在其他经济利益关系，可能影响询价活动公平公正的；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（三）其他可能影响询价活动公平、公正进行的关系。</w:t>
            </w:r>
          </w:p>
        </w:tc>
      </w:tr>
    </w:tbl>
    <w:p>
      <w:pPr>
        <w:rPr>
          <w:rFonts w:ascii="宋体" w:hAnsi="宋体" w:eastAsia="宋体" w:cs="宋体"/>
          <w:color w:val="auto"/>
          <w:sz w:val="24"/>
        </w:rPr>
      </w:pPr>
    </w:p>
    <w:p>
      <w:pPr>
        <w:rPr>
          <w:rFonts w:ascii="宋体" w:hAnsi="宋体" w:eastAsia="宋体" w:cs="宋体"/>
          <w:color w:val="auto"/>
          <w:sz w:val="28"/>
          <w:szCs w:val="28"/>
        </w:rPr>
      </w:pPr>
    </w:p>
    <w:p>
      <w:pPr>
        <w:pStyle w:val="2"/>
        <w:rPr>
          <w:rFonts w:hint="eastAsia" w:ascii="宋体" w:hAnsi="宋体" w:cs="宋体"/>
          <w:color w:val="auto"/>
          <w:sz w:val="28"/>
          <w:szCs w:val="28"/>
        </w:rPr>
      </w:pPr>
    </w:p>
    <w:p>
      <w:pPr>
        <w:rPr>
          <w:rFonts w:hint="eastAsia"/>
          <w:color w:val="auto"/>
        </w:rPr>
      </w:pPr>
    </w:p>
    <w:p>
      <w:pPr>
        <w:pStyle w:val="2"/>
        <w:rPr>
          <w:rFonts w:ascii="Arial" w:hAnsi="Arial" w:cs="Times New Roman"/>
          <w:color w:val="auto"/>
          <w:sz w:val="21"/>
          <w:szCs w:val="20"/>
        </w:rPr>
      </w:pPr>
    </w:p>
    <w:p>
      <w:pPr>
        <w:rPr>
          <w:rFonts w:ascii="宋体" w:hAnsi="宋体" w:eastAsia="宋体" w:cs="宋体"/>
          <w:color w:val="auto"/>
          <w:sz w:val="28"/>
          <w:szCs w:val="28"/>
        </w:rPr>
      </w:pPr>
    </w:p>
    <w:p>
      <w:pPr>
        <w:pStyle w:val="2"/>
        <w:rPr>
          <w:rFonts w:ascii="宋体" w:hAnsi="宋体" w:cs="宋体"/>
          <w:color w:val="auto"/>
          <w:sz w:val="28"/>
          <w:szCs w:val="28"/>
        </w:rPr>
      </w:pPr>
    </w:p>
    <w:p>
      <w:pPr>
        <w:rPr>
          <w:rFonts w:ascii="宋体" w:hAnsi="宋体" w:eastAsia="宋体" w:cs="宋体"/>
          <w:color w:val="auto"/>
          <w:sz w:val="28"/>
          <w:szCs w:val="28"/>
        </w:rPr>
      </w:pPr>
    </w:p>
    <w:p>
      <w:pPr>
        <w:pStyle w:val="2"/>
        <w:rPr>
          <w:rFonts w:ascii="宋体" w:hAnsi="宋体" w:cs="宋体"/>
          <w:color w:val="auto"/>
          <w:sz w:val="28"/>
          <w:szCs w:val="28"/>
        </w:rPr>
      </w:pPr>
    </w:p>
    <w:p>
      <w:pPr>
        <w:pStyle w:val="14"/>
        <w:ind w:firstLine="0" w:firstLineChars="0"/>
        <w:jc w:val="left"/>
        <w:outlineLvl w:val="1"/>
        <w:rPr>
          <w:rFonts w:ascii="宋体" w:hAnsi="宋体" w:eastAsia="宋体" w:cs="宋体"/>
          <w:color w:val="auto"/>
          <w:sz w:val="28"/>
          <w:szCs w:val="44"/>
        </w:rPr>
      </w:pPr>
      <w:bookmarkStart w:id="0" w:name="_Hlk524442005"/>
      <w:r>
        <w:rPr>
          <w:rFonts w:hint="eastAsia" w:ascii="宋体" w:hAnsi="宋体" w:eastAsia="宋体" w:cs="宋体"/>
          <w:color w:val="auto"/>
          <w:sz w:val="28"/>
          <w:szCs w:val="44"/>
        </w:rPr>
        <w:t>附件二 报价函</w:t>
      </w:r>
    </w:p>
    <w:p>
      <w:pPr>
        <w:jc w:val="center"/>
        <w:rPr>
          <w:rFonts w:ascii="宋体" w:hAnsi="宋体" w:eastAsia="宋体" w:cs="宋体"/>
          <w:b/>
          <w:bCs/>
          <w:color w:val="auto"/>
          <w:sz w:val="32"/>
          <w:szCs w:val="32"/>
        </w:rPr>
      </w:pPr>
      <w:r>
        <w:rPr>
          <w:rFonts w:hint="eastAsia" w:ascii="宋体" w:hAnsi="宋体" w:eastAsia="宋体" w:cs="宋体"/>
          <w:b/>
          <w:bCs/>
          <w:color w:val="auto"/>
          <w:sz w:val="32"/>
          <w:szCs w:val="32"/>
        </w:rPr>
        <w:t>报价函</w:t>
      </w:r>
    </w:p>
    <w:p>
      <w:pPr>
        <w:spacing w:line="360" w:lineRule="auto"/>
        <w:ind w:firstLine="560"/>
        <w:jc w:val="center"/>
        <w:rPr>
          <w:rFonts w:hint="eastAsia" w:ascii="宋体" w:hAnsi="宋体" w:eastAsia="宋体" w:cs="宋体"/>
          <w:color w:val="auto"/>
          <w:kern w:val="0"/>
          <w:sz w:val="28"/>
          <w:szCs w:val="28"/>
        </w:rPr>
      </w:pPr>
    </w:p>
    <w:p>
      <w:pPr>
        <w:spacing w:line="240" w:lineRule="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lang w:bidi="ar-SA"/>
        </w:rPr>
        <w:t>东莞市滨海湾</w:t>
      </w:r>
      <w:r>
        <w:rPr>
          <w:rFonts w:hint="eastAsia" w:ascii="宋体" w:hAnsi="宋体" w:eastAsia="宋体" w:cs="宋体"/>
          <w:color w:val="auto"/>
          <w:kern w:val="0"/>
          <w:sz w:val="28"/>
          <w:szCs w:val="28"/>
          <w:lang w:val="en-US" w:eastAsia="zh-CN" w:bidi="ar-SA"/>
        </w:rPr>
        <w:t>置业发展</w:t>
      </w:r>
      <w:r>
        <w:rPr>
          <w:rFonts w:hint="eastAsia" w:ascii="宋体" w:hAnsi="宋体" w:eastAsia="宋体" w:cs="宋体"/>
          <w:color w:val="auto"/>
          <w:kern w:val="0"/>
          <w:sz w:val="28"/>
          <w:szCs w:val="28"/>
          <w:lang w:bidi="ar-SA"/>
        </w:rPr>
        <w:t>有限公司</w:t>
      </w:r>
      <w:r>
        <w:rPr>
          <w:rFonts w:hint="eastAsia" w:ascii="宋体" w:hAnsi="宋体" w:eastAsia="宋体" w:cs="宋体"/>
          <w:color w:val="auto"/>
          <w:kern w:val="0"/>
          <w:sz w:val="28"/>
          <w:szCs w:val="28"/>
        </w:rPr>
        <w:t>：</w:t>
      </w:r>
    </w:p>
    <w:p>
      <w:pPr>
        <w:spacing w:line="600" w:lineRule="auto"/>
        <w:ind w:firstLine="560" w:firstLineChars="200"/>
        <w:rPr>
          <w:rFonts w:ascii="宋体" w:hAnsi="宋体" w:eastAsia="宋体" w:cs="宋体"/>
          <w:color w:val="auto"/>
          <w:sz w:val="28"/>
          <w:szCs w:val="28"/>
        </w:rPr>
      </w:pPr>
      <w:r>
        <w:rPr>
          <w:rFonts w:hint="eastAsia" w:ascii="宋体" w:hAnsi="宋体" w:eastAsia="宋体" w:cs="宋体"/>
          <w:color w:val="auto"/>
          <w:sz w:val="28"/>
          <w:szCs w:val="28"/>
        </w:rPr>
        <w:t>针对贵司项目，我司愿意以含税价合计人民币</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元（大写），¥</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.00（小写），税率</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%（必填）承接此项目。</w:t>
      </w:r>
    </w:p>
    <w:p>
      <w:pPr>
        <w:spacing w:line="600" w:lineRule="auto"/>
        <w:ind w:firstLine="560" w:firstLineChars="200"/>
        <w:rPr>
          <w:rFonts w:ascii="宋体" w:hAnsi="宋体" w:eastAsia="宋体" w:cs="宋体"/>
          <w:color w:val="auto"/>
          <w:sz w:val="28"/>
          <w:szCs w:val="28"/>
        </w:rPr>
      </w:pPr>
    </w:p>
    <w:p>
      <w:pPr>
        <w:spacing w:line="360" w:lineRule="auto"/>
        <w:rPr>
          <w:rFonts w:ascii="宋体" w:hAnsi="宋体" w:eastAsia="宋体" w:cs="宋体"/>
          <w:color w:val="auto"/>
          <w:sz w:val="28"/>
          <w:szCs w:val="28"/>
        </w:rPr>
      </w:pPr>
    </w:p>
    <w:p>
      <w:pPr>
        <w:spacing w:line="360" w:lineRule="auto"/>
        <w:rPr>
          <w:rFonts w:ascii="宋体" w:hAnsi="宋体" w:eastAsia="宋体" w:cs="宋体"/>
          <w:color w:val="auto"/>
          <w:sz w:val="28"/>
          <w:szCs w:val="28"/>
        </w:rPr>
      </w:pPr>
    </w:p>
    <w:p>
      <w:pPr>
        <w:spacing w:line="360" w:lineRule="auto"/>
        <w:jc w:val="left"/>
        <w:rPr>
          <w:rFonts w:ascii="宋体" w:hAnsi="宋体" w:eastAsia="宋体" w:cs="宋体"/>
          <w:color w:val="auto"/>
          <w:sz w:val="28"/>
          <w:szCs w:val="28"/>
        </w:rPr>
      </w:pPr>
      <w:r>
        <w:rPr>
          <w:rFonts w:hint="eastAsia" w:ascii="宋体" w:hAnsi="宋体" w:eastAsia="宋体" w:cs="宋体"/>
          <w:color w:val="auto"/>
          <w:sz w:val="28"/>
          <w:szCs w:val="28"/>
        </w:rPr>
        <w:t>响应人名称（加盖公章）：</w:t>
      </w:r>
    </w:p>
    <w:p>
      <w:pPr>
        <w:spacing w:line="360" w:lineRule="auto"/>
        <w:jc w:val="left"/>
        <w:rPr>
          <w:rFonts w:ascii="宋体" w:hAnsi="宋体" w:eastAsia="宋体" w:cs="宋体"/>
          <w:color w:val="auto"/>
          <w:sz w:val="28"/>
          <w:szCs w:val="28"/>
        </w:rPr>
      </w:pPr>
      <w:r>
        <w:rPr>
          <w:rFonts w:hint="eastAsia" w:ascii="宋体" w:hAnsi="宋体" w:eastAsia="宋体" w:cs="宋体"/>
          <w:color w:val="auto"/>
          <w:sz w:val="28"/>
          <w:szCs w:val="28"/>
        </w:rPr>
        <w:t>法定代表人（签名或盖章）：</w:t>
      </w:r>
    </w:p>
    <w:p>
      <w:pPr>
        <w:spacing w:line="360" w:lineRule="auto"/>
        <w:jc w:val="left"/>
        <w:rPr>
          <w:rFonts w:ascii="宋体" w:hAnsi="宋体" w:eastAsia="宋体" w:cs="宋体"/>
          <w:color w:val="auto"/>
          <w:sz w:val="28"/>
          <w:szCs w:val="28"/>
        </w:rPr>
      </w:pPr>
      <w:r>
        <w:rPr>
          <w:rFonts w:hint="eastAsia" w:ascii="宋体" w:hAnsi="宋体" w:eastAsia="宋体" w:cs="宋体"/>
          <w:color w:val="auto"/>
          <w:sz w:val="28"/>
          <w:szCs w:val="28"/>
        </w:rPr>
        <w:t>联系人：</w:t>
      </w:r>
    </w:p>
    <w:p>
      <w:pPr>
        <w:spacing w:line="360" w:lineRule="auto"/>
        <w:jc w:val="left"/>
        <w:rPr>
          <w:rFonts w:ascii="宋体" w:hAnsi="宋体" w:eastAsia="宋体" w:cs="宋体"/>
          <w:color w:val="auto"/>
          <w:sz w:val="28"/>
          <w:szCs w:val="28"/>
        </w:rPr>
      </w:pPr>
      <w:r>
        <w:rPr>
          <w:rFonts w:hint="eastAsia" w:ascii="宋体" w:hAnsi="宋体" w:eastAsia="宋体" w:cs="宋体"/>
          <w:color w:val="auto"/>
          <w:sz w:val="28"/>
          <w:szCs w:val="28"/>
        </w:rPr>
        <w:t>联系电话：</w:t>
      </w:r>
    </w:p>
    <w:p>
      <w:pPr>
        <w:spacing w:line="360" w:lineRule="auto"/>
        <w:jc w:val="left"/>
        <w:rPr>
          <w:rFonts w:ascii="宋体" w:hAnsi="宋体" w:eastAsia="宋体" w:cs="宋体"/>
          <w:color w:val="auto"/>
          <w:sz w:val="28"/>
          <w:szCs w:val="28"/>
        </w:rPr>
      </w:pPr>
      <w:r>
        <w:rPr>
          <w:rFonts w:hint="eastAsia" w:ascii="宋体" w:hAnsi="宋体" w:eastAsia="宋体" w:cs="宋体"/>
          <w:color w:val="auto"/>
          <w:sz w:val="28"/>
          <w:szCs w:val="28"/>
        </w:rPr>
        <w:t>日期：</w:t>
      </w:r>
    </w:p>
    <w:p>
      <w:pPr>
        <w:jc w:val="center"/>
        <w:rPr>
          <w:rFonts w:ascii="宋体" w:hAnsi="宋体" w:eastAsia="宋体" w:cs="宋体"/>
          <w:color w:val="auto"/>
          <w:sz w:val="28"/>
          <w:szCs w:val="28"/>
        </w:rPr>
      </w:pPr>
    </w:p>
    <w:p>
      <w:pPr>
        <w:jc w:val="center"/>
        <w:rPr>
          <w:rFonts w:ascii="宋体" w:hAnsi="宋体" w:eastAsia="宋体" w:cs="宋体"/>
          <w:color w:val="auto"/>
          <w:sz w:val="32"/>
          <w:szCs w:val="32"/>
        </w:rPr>
      </w:pPr>
    </w:p>
    <w:p>
      <w:pPr>
        <w:pStyle w:val="14"/>
        <w:ind w:firstLine="0" w:firstLineChars="0"/>
        <w:jc w:val="left"/>
        <w:outlineLvl w:val="1"/>
        <w:rPr>
          <w:rFonts w:ascii="宋体" w:hAnsi="宋体" w:eastAsia="宋体" w:cs="宋体"/>
          <w:color w:val="auto"/>
          <w:sz w:val="28"/>
          <w:szCs w:val="44"/>
        </w:rPr>
      </w:pPr>
    </w:p>
    <w:p>
      <w:pPr>
        <w:pStyle w:val="14"/>
        <w:ind w:firstLine="0" w:firstLineChars="0"/>
        <w:jc w:val="left"/>
        <w:outlineLvl w:val="1"/>
        <w:rPr>
          <w:rFonts w:ascii="宋体" w:hAnsi="宋体" w:eastAsia="宋体" w:cs="宋体"/>
          <w:color w:val="auto"/>
          <w:sz w:val="28"/>
          <w:szCs w:val="44"/>
        </w:rPr>
      </w:pPr>
    </w:p>
    <w:p>
      <w:pPr>
        <w:pStyle w:val="14"/>
        <w:ind w:firstLine="0" w:firstLineChars="0"/>
        <w:jc w:val="left"/>
        <w:outlineLvl w:val="1"/>
        <w:rPr>
          <w:rFonts w:ascii="宋体" w:hAnsi="宋体" w:eastAsia="宋体" w:cs="宋体"/>
          <w:color w:val="auto"/>
          <w:sz w:val="28"/>
          <w:szCs w:val="44"/>
        </w:rPr>
      </w:pPr>
    </w:p>
    <w:p>
      <w:pPr>
        <w:pStyle w:val="14"/>
        <w:ind w:firstLine="0" w:firstLineChars="0"/>
        <w:jc w:val="left"/>
        <w:outlineLvl w:val="1"/>
        <w:rPr>
          <w:rFonts w:ascii="宋体" w:hAnsi="宋体" w:eastAsia="宋体" w:cs="宋体"/>
          <w:color w:val="auto"/>
          <w:sz w:val="28"/>
          <w:szCs w:val="44"/>
        </w:rPr>
      </w:pPr>
    </w:p>
    <w:p>
      <w:pPr>
        <w:pStyle w:val="14"/>
        <w:ind w:firstLine="0" w:firstLineChars="0"/>
        <w:jc w:val="left"/>
        <w:outlineLvl w:val="1"/>
        <w:rPr>
          <w:rFonts w:ascii="宋体" w:hAnsi="宋体" w:eastAsia="宋体" w:cs="宋体"/>
          <w:color w:val="auto"/>
          <w:sz w:val="28"/>
          <w:szCs w:val="44"/>
        </w:rPr>
      </w:pPr>
    </w:p>
    <w:p>
      <w:pPr>
        <w:pStyle w:val="14"/>
        <w:ind w:firstLine="0" w:firstLineChars="0"/>
        <w:jc w:val="left"/>
        <w:outlineLvl w:val="1"/>
        <w:rPr>
          <w:rFonts w:ascii="宋体" w:hAnsi="宋体" w:eastAsia="宋体" w:cs="宋体"/>
          <w:color w:val="auto"/>
          <w:sz w:val="28"/>
          <w:szCs w:val="44"/>
        </w:rPr>
      </w:pPr>
      <w:r>
        <w:rPr>
          <w:rFonts w:hint="eastAsia" w:ascii="宋体" w:hAnsi="宋体" w:eastAsia="宋体" w:cs="宋体"/>
          <w:color w:val="auto"/>
          <w:sz w:val="28"/>
          <w:szCs w:val="44"/>
        </w:rPr>
        <w:t>附件三 法人证明</w:t>
      </w:r>
    </w:p>
    <w:p>
      <w:pPr>
        <w:pStyle w:val="14"/>
        <w:ind w:firstLine="0" w:firstLineChars="0"/>
        <w:jc w:val="left"/>
        <w:rPr>
          <w:rFonts w:ascii="宋体" w:hAnsi="宋体" w:eastAsia="宋体" w:cs="宋体"/>
          <w:color w:val="auto"/>
          <w:sz w:val="28"/>
          <w:szCs w:val="44"/>
        </w:rPr>
      </w:pPr>
    </w:p>
    <w:p>
      <w:pPr>
        <w:jc w:val="center"/>
        <w:rPr>
          <w:rFonts w:ascii="宋体" w:hAnsi="宋体" w:eastAsia="宋体" w:cs="宋体"/>
          <w:b/>
          <w:bCs/>
          <w:color w:val="auto"/>
          <w:sz w:val="32"/>
          <w:szCs w:val="32"/>
        </w:rPr>
      </w:pPr>
      <w:r>
        <w:rPr>
          <w:rFonts w:hint="eastAsia" w:ascii="宋体" w:hAnsi="宋体" w:eastAsia="宋体" w:cs="宋体"/>
          <w:b/>
          <w:bCs/>
          <w:color w:val="auto"/>
          <w:sz w:val="32"/>
          <w:szCs w:val="32"/>
        </w:rPr>
        <w:t>法定代表人身份证明书及法定代表人身份证复印件</w:t>
      </w:r>
    </w:p>
    <w:p>
      <w:pPr>
        <w:rPr>
          <w:rFonts w:ascii="宋体" w:hAnsi="宋体" w:eastAsia="宋体" w:cs="宋体"/>
          <w:color w:val="auto"/>
          <w:sz w:val="32"/>
          <w:szCs w:val="32"/>
        </w:rPr>
      </w:pPr>
    </w:p>
    <w:p>
      <w:pPr>
        <w:ind w:left="13920" w:hanging="16240" w:hangingChars="5800"/>
        <w:rPr>
          <w:rFonts w:hint="eastAsia" w:ascii="宋体" w:hAnsi="宋体" w:eastAsia="宋体" w:cs="宋体"/>
          <w:color w:val="auto"/>
          <w:kern w:val="0"/>
          <w:sz w:val="28"/>
          <w:szCs w:val="28"/>
        </w:rPr>
      </w:pPr>
      <w:r>
        <w:rPr>
          <w:rFonts w:hint="eastAsia" w:ascii="宋体" w:hAnsi="宋体" w:eastAsia="宋体" w:cs="宋体"/>
          <w:color w:val="auto"/>
          <w:kern w:val="0"/>
          <w:sz w:val="28"/>
          <w:szCs w:val="28"/>
          <w:lang w:bidi="ar-SA"/>
        </w:rPr>
        <w:t>东莞市滨海湾</w:t>
      </w:r>
      <w:r>
        <w:rPr>
          <w:rFonts w:hint="eastAsia" w:ascii="宋体" w:hAnsi="宋体" w:eastAsia="宋体" w:cs="宋体"/>
          <w:color w:val="auto"/>
          <w:kern w:val="0"/>
          <w:sz w:val="28"/>
          <w:szCs w:val="28"/>
          <w:lang w:val="en-US" w:eastAsia="zh-CN" w:bidi="ar-SA"/>
        </w:rPr>
        <w:t>置业发展</w:t>
      </w:r>
      <w:r>
        <w:rPr>
          <w:rFonts w:hint="eastAsia" w:ascii="宋体" w:hAnsi="宋体" w:eastAsia="宋体" w:cs="宋体"/>
          <w:color w:val="auto"/>
          <w:kern w:val="0"/>
          <w:sz w:val="28"/>
          <w:szCs w:val="28"/>
          <w:lang w:bidi="ar-SA"/>
        </w:rPr>
        <w:t>有限公司</w:t>
      </w:r>
      <w:r>
        <w:rPr>
          <w:rFonts w:hint="eastAsia" w:ascii="宋体" w:hAnsi="宋体" w:eastAsia="宋体" w:cs="宋体"/>
          <w:color w:val="auto"/>
          <w:kern w:val="0"/>
          <w:sz w:val="28"/>
          <w:szCs w:val="28"/>
        </w:rPr>
        <w:t>：</w:t>
      </w:r>
    </w:p>
    <w:p>
      <w:pPr>
        <w:pStyle w:val="15"/>
        <w:ind w:firstLine="854" w:firstLineChars="305"/>
        <w:rPr>
          <w:rFonts w:ascii="宋体" w:eastAsia="宋体" w:cs="宋体"/>
          <w:color w:val="auto"/>
          <w:sz w:val="28"/>
          <w:szCs w:val="28"/>
        </w:rPr>
      </w:pPr>
      <w:r>
        <w:rPr>
          <w:rFonts w:hint="eastAsia" w:ascii="宋体" w:eastAsia="宋体" w:cs="宋体"/>
          <w:color w:val="auto"/>
          <w:sz w:val="28"/>
          <w:szCs w:val="28"/>
        </w:rPr>
        <w:t>本证明书声明：注册于（国家名称）的</w:t>
      </w:r>
      <w:r>
        <w:rPr>
          <w:rFonts w:hint="eastAsia" w:ascii="宋体" w:eastAsia="宋体" w:cs="宋体"/>
          <w:color w:val="auto"/>
          <w:sz w:val="28"/>
          <w:szCs w:val="28"/>
          <w:u w:val="single"/>
        </w:rPr>
        <w:t xml:space="preserve">　  </w:t>
      </w:r>
      <w:r>
        <w:rPr>
          <w:rFonts w:hint="eastAsia" w:ascii="宋体" w:eastAsia="宋体" w:cs="宋体"/>
          <w:color w:val="auto"/>
          <w:sz w:val="28"/>
          <w:szCs w:val="28"/>
        </w:rPr>
        <w:t>（响应人名称）在下面签字的</w:t>
      </w:r>
      <w:r>
        <w:rPr>
          <w:rFonts w:hint="eastAsia" w:ascii="宋体" w:eastAsia="宋体" w:cs="宋体"/>
          <w:color w:val="auto"/>
          <w:sz w:val="28"/>
          <w:szCs w:val="28"/>
          <w:u w:val="single"/>
        </w:rPr>
        <w:t xml:space="preserve">    　</w:t>
      </w:r>
      <w:r>
        <w:rPr>
          <w:rFonts w:hint="eastAsia" w:ascii="宋体" w:eastAsia="宋体" w:cs="宋体"/>
          <w:color w:val="auto"/>
          <w:sz w:val="28"/>
          <w:szCs w:val="28"/>
        </w:rPr>
        <w:t>（法定代表人姓名、职务）为本公司的合法代表人（</w:t>
      </w:r>
      <w:r>
        <w:rPr>
          <w:rFonts w:hint="eastAsia" w:ascii="宋体" w:eastAsia="宋体" w:cs="宋体"/>
          <w:b/>
          <w:bCs/>
          <w:color w:val="auto"/>
          <w:sz w:val="28"/>
          <w:szCs w:val="28"/>
        </w:rPr>
        <w:t>须附法定代表人身份证复印件</w:t>
      </w:r>
      <w:r>
        <w:rPr>
          <w:rFonts w:hint="eastAsia" w:ascii="宋体" w:eastAsia="宋体" w:cs="宋体"/>
          <w:color w:val="auto"/>
          <w:sz w:val="28"/>
          <w:szCs w:val="28"/>
        </w:rPr>
        <w:t>）。</w:t>
      </w:r>
    </w:p>
    <w:p>
      <w:pPr>
        <w:spacing w:line="600" w:lineRule="exact"/>
        <w:ind w:firstLine="420" w:firstLineChars="150"/>
        <w:rPr>
          <w:rFonts w:ascii="宋体" w:hAnsi="宋体" w:eastAsia="宋体" w:cs="宋体"/>
          <w:color w:val="auto"/>
          <w:sz w:val="28"/>
          <w:szCs w:val="28"/>
        </w:rPr>
      </w:pPr>
      <w:r>
        <w:rPr>
          <w:rFonts w:hint="eastAsia" w:ascii="宋体" w:hAnsi="宋体" w:eastAsia="宋体" w:cs="宋体"/>
          <w:color w:val="auto"/>
          <w:sz w:val="28"/>
          <w:szCs w:val="28"/>
        </w:rPr>
        <w:t>特此证明</w:t>
      </w:r>
    </w:p>
    <w:p>
      <w:pPr>
        <w:spacing w:line="600" w:lineRule="exact"/>
        <w:rPr>
          <w:rFonts w:ascii="宋体" w:hAnsi="宋体" w:eastAsia="宋体" w:cs="宋体"/>
          <w:color w:val="auto"/>
          <w:sz w:val="28"/>
          <w:szCs w:val="28"/>
        </w:rPr>
      </w:pPr>
    </w:p>
    <w:p>
      <w:pPr>
        <w:spacing w:line="600" w:lineRule="exact"/>
        <w:rPr>
          <w:rFonts w:ascii="宋体" w:hAnsi="宋体" w:eastAsia="宋体" w:cs="宋体"/>
          <w:color w:val="auto"/>
          <w:sz w:val="28"/>
          <w:szCs w:val="28"/>
        </w:rPr>
      </w:pPr>
    </w:p>
    <w:p>
      <w:pPr>
        <w:spacing w:line="600" w:lineRule="exact"/>
        <w:rPr>
          <w:rFonts w:ascii="宋体" w:hAnsi="宋体" w:eastAsia="宋体" w:cs="宋体"/>
          <w:color w:val="auto"/>
          <w:sz w:val="28"/>
          <w:szCs w:val="28"/>
        </w:rPr>
      </w:pPr>
    </w:p>
    <w:p>
      <w:pPr>
        <w:spacing w:line="600" w:lineRule="exact"/>
        <w:jc w:val="left"/>
        <w:rPr>
          <w:rFonts w:ascii="宋体" w:hAnsi="宋体" w:eastAsia="宋体" w:cs="宋体"/>
          <w:color w:val="auto"/>
          <w:sz w:val="28"/>
          <w:szCs w:val="28"/>
        </w:rPr>
      </w:pPr>
      <w:r>
        <w:rPr>
          <w:rFonts w:hint="eastAsia" w:ascii="宋体" w:hAnsi="宋体" w:eastAsia="宋体" w:cs="宋体"/>
          <w:color w:val="auto"/>
          <w:sz w:val="28"/>
          <w:szCs w:val="28"/>
        </w:rPr>
        <w:t>响应人名称（加盖公章）：</w:t>
      </w:r>
    </w:p>
    <w:p>
      <w:pPr>
        <w:spacing w:line="600" w:lineRule="exact"/>
        <w:jc w:val="left"/>
        <w:rPr>
          <w:rFonts w:ascii="宋体" w:hAnsi="宋体" w:eastAsia="宋体" w:cs="宋体"/>
          <w:color w:val="auto"/>
          <w:sz w:val="28"/>
          <w:szCs w:val="28"/>
        </w:rPr>
      </w:pPr>
      <w:r>
        <w:rPr>
          <w:rFonts w:hint="eastAsia" w:ascii="宋体" w:hAnsi="宋体" w:eastAsia="宋体" w:cs="宋体"/>
          <w:color w:val="auto"/>
          <w:sz w:val="28"/>
          <w:szCs w:val="28"/>
        </w:rPr>
        <w:t>响应人地址：</w:t>
      </w:r>
    </w:p>
    <w:p>
      <w:pPr>
        <w:spacing w:line="600" w:lineRule="exact"/>
        <w:jc w:val="left"/>
        <w:rPr>
          <w:rFonts w:ascii="宋体" w:hAnsi="宋体" w:eastAsia="宋体" w:cs="宋体"/>
          <w:color w:val="auto"/>
          <w:sz w:val="28"/>
          <w:szCs w:val="28"/>
        </w:rPr>
      </w:pPr>
      <w:r>
        <w:rPr>
          <w:rFonts w:hint="eastAsia" w:ascii="宋体" w:hAnsi="宋体" w:eastAsia="宋体" w:cs="宋体"/>
          <w:color w:val="auto"/>
          <w:sz w:val="28"/>
          <w:szCs w:val="28"/>
        </w:rPr>
        <w:t>法定代表人（签名或盖私章）：</w:t>
      </w:r>
    </w:p>
    <w:p>
      <w:pPr>
        <w:spacing w:line="600" w:lineRule="exact"/>
        <w:jc w:val="left"/>
        <w:rPr>
          <w:rFonts w:ascii="宋体" w:hAnsi="宋体" w:eastAsia="宋体" w:cs="宋体"/>
          <w:color w:val="auto"/>
          <w:sz w:val="28"/>
          <w:szCs w:val="28"/>
        </w:rPr>
      </w:pPr>
      <w:r>
        <w:rPr>
          <w:rFonts w:hint="eastAsia" w:ascii="宋体" w:hAnsi="宋体" w:eastAsia="宋体" w:cs="宋体"/>
          <w:color w:val="auto"/>
          <w:sz w:val="28"/>
          <w:szCs w:val="28"/>
        </w:rPr>
        <w:t>职务：</w:t>
      </w:r>
    </w:p>
    <w:p>
      <w:pPr>
        <w:rPr>
          <w:rFonts w:ascii="宋体" w:hAnsi="宋体" w:eastAsia="宋体" w:cs="宋体"/>
          <w:color w:val="auto"/>
          <w:sz w:val="24"/>
        </w:rPr>
      </w:pPr>
    </w:p>
    <w:p>
      <w:pPr>
        <w:widowControl/>
        <w:jc w:val="center"/>
        <w:rPr>
          <w:rFonts w:ascii="宋体" w:hAnsi="宋体" w:eastAsia="宋体" w:cs="宋体"/>
          <w:color w:val="auto"/>
          <w:sz w:val="24"/>
        </w:rPr>
      </w:pPr>
      <w:r>
        <w:rPr>
          <w:rFonts w:hint="eastAsia" w:ascii="宋体" w:hAnsi="宋体" w:eastAsia="宋体" w:cs="宋体"/>
          <w:color w:val="auto"/>
          <w:sz w:val="24"/>
        </w:rPr>
        <w:br w:type="page"/>
      </w:r>
      <w:bookmarkStart w:id="1" w:name="_Toc384752807"/>
    </w:p>
    <w:p>
      <w:pPr>
        <w:pStyle w:val="14"/>
        <w:ind w:firstLine="0" w:firstLineChars="0"/>
        <w:jc w:val="left"/>
        <w:outlineLvl w:val="1"/>
        <w:rPr>
          <w:rFonts w:ascii="宋体" w:hAnsi="宋体" w:eastAsia="宋体" w:cs="宋体"/>
          <w:color w:val="auto"/>
          <w:sz w:val="28"/>
          <w:szCs w:val="28"/>
        </w:rPr>
      </w:pPr>
      <w:bookmarkStart w:id="2" w:name="_Hlk40704362"/>
      <w:r>
        <w:rPr>
          <w:rFonts w:hint="eastAsia" w:ascii="宋体" w:hAnsi="宋体" w:eastAsia="宋体" w:cs="宋体"/>
          <w:color w:val="auto"/>
          <w:sz w:val="28"/>
          <w:szCs w:val="28"/>
        </w:rPr>
        <w:t>附件四 法人授权书</w:t>
      </w:r>
    </w:p>
    <w:p>
      <w:pPr>
        <w:widowControl/>
        <w:jc w:val="center"/>
        <w:rPr>
          <w:rFonts w:ascii="宋体" w:hAnsi="宋体" w:eastAsia="宋体" w:cs="宋体"/>
          <w:b/>
          <w:color w:val="auto"/>
          <w:sz w:val="28"/>
          <w:szCs w:val="28"/>
        </w:rPr>
      </w:pPr>
    </w:p>
    <w:p>
      <w:pPr>
        <w:widowControl/>
        <w:jc w:val="center"/>
        <w:rPr>
          <w:rFonts w:ascii="宋体" w:hAnsi="宋体" w:eastAsia="宋体" w:cs="宋体"/>
          <w:color w:val="auto"/>
          <w:sz w:val="28"/>
          <w:szCs w:val="28"/>
        </w:rPr>
      </w:pPr>
      <w:r>
        <w:rPr>
          <w:rFonts w:hint="eastAsia" w:ascii="宋体" w:hAnsi="宋体" w:eastAsia="宋体" w:cs="宋体"/>
          <w:b/>
          <w:color w:val="auto"/>
          <w:sz w:val="28"/>
          <w:szCs w:val="28"/>
        </w:rPr>
        <w:t>授权委托书</w:t>
      </w:r>
      <w:bookmarkEnd w:id="1"/>
    </w:p>
    <w:p>
      <w:pPr>
        <w:pStyle w:val="15"/>
        <w:ind w:firstLine="0" w:firstLineChars="0"/>
        <w:rPr>
          <w:rFonts w:ascii="宋体" w:eastAsia="宋体" w:cs="宋体"/>
          <w:color w:val="auto"/>
          <w:sz w:val="28"/>
          <w:szCs w:val="28"/>
        </w:rPr>
      </w:pPr>
    </w:p>
    <w:p>
      <w:pPr>
        <w:ind w:left="13920" w:hanging="16240" w:hangingChars="5800"/>
        <w:rPr>
          <w:rFonts w:hint="eastAsia" w:ascii="宋体" w:hAnsi="宋体" w:eastAsia="宋体" w:cs="宋体"/>
          <w:color w:val="auto"/>
          <w:kern w:val="0"/>
          <w:sz w:val="28"/>
          <w:szCs w:val="28"/>
        </w:rPr>
      </w:pPr>
      <w:r>
        <w:rPr>
          <w:rFonts w:hint="eastAsia" w:ascii="宋体" w:hAnsi="宋体" w:eastAsia="宋体" w:cs="宋体"/>
          <w:color w:val="auto"/>
          <w:kern w:val="0"/>
          <w:sz w:val="28"/>
          <w:szCs w:val="28"/>
          <w:lang w:bidi="ar-SA"/>
        </w:rPr>
        <w:t>东莞市滨海湾</w:t>
      </w:r>
      <w:r>
        <w:rPr>
          <w:rFonts w:hint="eastAsia" w:ascii="宋体" w:hAnsi="宋体" w:eastAsia="宋体" w:cs="宋体"/>
          <w:color w:val="auto"/>
          <w:kern w:val="0"/>
          <w:sz w:val="28"/>
          <w:szCs w:val="28"/>
          <w:lang w:val="en-US" w:eastAsia="zh-CN" w:bidi="ar-SA"/>
        </w:rPr>
        <w:t>置业发展</w:t>
      </w:r>
      <w:r>
        <w:rPr>
          <w:rFonts w:hint="eastAsia" w:ascii="宋体" w:hAnsi="宋体" w:eastAsia="宋体" w:cs="宋体"/>
          <w:color w:val="auto"/>
          <w:kern w:val="0"/>
          <w:sz w:val="28"/>
          <w:szCs w:val="28"/>
          <w:lang w:bidi="ar-SA"/>
        </w:rPr>
        <w:t>有限公司</w:t>
      </w:r>
      <w:r>
        <w:rPr>
          <w:rFonts w:hint="eastAsia" w:ascii="宋体" w:hAnsi="宋体" w:eastAsia="宋体" w:cs="宋体"/>
          <w:color w:val="auto"/>
          <w:kern w:val="0"/>
          <w:sz w:val="28"/>
          <w:szCs w:val="28"/>
        </w:rPr>
        <w:t>：</w:t>
      </w:r>
    </w:p>
    <w:p>
      <w:pPr>
        <w:pStyle w:val="15"/>
        <w:ind w:firstLine="577"/>
        <w:rPr>
          <w:rFonts w:ascii="宋体" w:eastAsia="宋体" w:cs="宋体"/>
          <w:color w:val="auto"/>
          <w:sz w:val="28"/>
          <w:szCs w:val="28"/>
        </w:rPr>
      </w:pPr>
      <w:r>
        <w:rPr>
          <w:rFonts w:hint="eastAsia" w:ascii="宋体" w:eastAsia="宋体" w:cs="宋体"/>
          <w:color w:val="auto"/>
          <w:sz w:val="28"/>
          <w:szCs w:val="28"/>
        </w:rPr>
        <w:t>本委托书声明：在下面签字的</w:t>
      </w:r>
      <w:r>
        <w:rPr>
          <w:rFonts w:hint="eastAsia" w:ascii="宋体" w:eastAsia="宋体" w:cs="宋体"/>
          <w:color w:val="auto"/>
          <w:sz w:val="28"/>
          <w:szCs w:val="28"/>
          <w:u w:val="single"/>
        </w:rPr>
        <w:t>（填写法定代表人姓名、职务）</w:t>
      </w:r>
      <w:r>
        <w:rPr>
          <w:rFonts w:hint="eastAsia" w:ascii="宋体" w:eastAsia="宋体" w:cs="宋体"/>
          <w:color w:val="auto"/>
          <w:sz w:val="28"/>
          <w:szCs w:val="28"/>
        </w:rPr>
        <w:t>代表</w:t>
      </w:r>
      <w:r>
        <w:rPr>
          <w:rFonts w:hint="eastAsia" w:ascii="宋体" w:eastAsia="宋体" w:cs="宋体"/>
          <w:color w:val="auto"/>
          <w:sz w:val="28"/>
          <w:szCs w:val="28"/>
          <w:u w:val="single"/>
        </w:rPr>
        <w:t>（填写响应人名称）</w:t>
      </w:r>
      <w:r>
        <w:rPr>
          <w:rFonts w:hint="eastAsia" w:ascii="宋体" w:eastAsia="宋体" w:cs="宋体"/>
          <w:color w:val="auto"/>
          <w:sz w:val="28"/>
          <w:szCs w:val="28"/>
        </w:rPr>
        <w:t>委托在下面签字的</w:t>
      </w:r>
      <w:r>
        <w:rPr>
          <w:rFonts w:hint="eastAsia" w:ascii="宋体" w:eastAsia="宋体" w:cs="宋体"/>
          <w:color w:val="auto"/>
          <w:sz w:val="28"/>
          <w:szCs w:val="28"/>
          <w:u w:val="single"/>
        </w:rPr>
        <w:t>（填写受委托人的姓名、职务）</w:t>
      </w:r>
      <w:r>
        <w:rPr>
          <w:rFonts w:hint="eastAsia" w:ascii="宋体" w:eastAsia="宋体" w:cs="宋体"/>
          <w:color w:val="auto"/>
          <w:sz w:val="28"/>
          <w:szCs w:val="28"/>
        </w:rPr>
        <w:t>为本公司的合法代表人，就</w:t>
      </w:r>
      <w:r>
        <w:rPr>
          <w:rFonts w:hint="eastAsia" w:ascii="宋体" w:eastAsia="宋体" w:cs="宋体"/>
          <w:color w:val="auto"/>
          <w:sz w:val="28"/>
          <w:szCs w:val="28"/>
          <w:u w:val="single"/>
        </w:rPr>
        <w:t>（填写项目名称）</w:t>
      </w:r>
      <w:r>
        <w:rPr>
          <w:rFonts w:hint="eastAsia" w:ascii="宋体" w:eastAsia="宋体" w:cs="宋体"/>
          <w:color w:val="auto"/>
          <w:sz w:val="28"/>
          <w:szCs w:val="28"/>
        </w:rPr>
        <w:t>项目等相关服务的谈判和合同的执行，以我方的名义处理一切与之有关的事宜（相关身份证复印件须附后）。</w:t>
      </w:r>
    </w:p>
    <w:p>
      <w:pPr>
        <w:pStyle w:val="15"/>
        <w:ind w:firstLine="577"/>
        <w:rPr>
          <w:rFonts w:ascii="宋体" w:eastAsia="宋体" w:cs="宋体"/>
          <w:color w:val="auto"/>
          <w:sz w:val="28"/>
          <w:szCs w:val="28"/>
        </w:rPr>
      </w:pPr>
    </w:p>
    <w:p>
      <w:pPr>
        <w:pStyle w:val="15"/>
        <w:ind w:firstLine="577"/>
        <w:rPr>
          <w:rFonts w:ascii="宋体" w:eastAsia="宋体" w:cs="宋体"/>
          <w:color w:val="auto"/>
          <w:sz w:val="28"/>
          <w:szCs w:val="28"/>
        </w:rPr>
      </w:pPr>
      <w:r>
        <w:rPr>
          <w:rFonts w:hint="eastAsia" w:ascii="宋体" w:eastAsia="宋体" w:cs="宋体"/>
          <w:color w:val="auto"/>
          <w:sz w:val="28"/>
          <w:szCs w:val="28"/>
        </w:rPr>
        <w:t>本委托书于  年  月  日至  年  月  日签字生效，有效期与询价有效期一致，特此声明。</w:t>
      </w:r>
    </w:p>
    <w:p>
      <w:pPr>
        <w:pStyle w:val="15"/>
        <w:ind w:firstLine="577"/>
        <w:rPr>
          <w:rFonts w:ascii="宋体" w:eastAsia="宋体" w:cs="宋体"/>
          <w:color w:val="auto"/>
          <w:sz w:val="28"/>
          <w:szCs w:val="28"/>
        </w:rPr>
      </w:pPr>
    </w:p>
    <w:p>
      <w:pPr>
        <w:pStyle w:val="15"/>
        <w:ind w:right="160" w:firstLine="0" w:firstLineChars="0"/>
        <w:jc w:val="left"/>
        <w:rPr>
          <w:rFonts w:ascii="宋体" w:eastAsia="宋体" w:cs="宋体"/>
          <w:color w:val="auto"/>
          <w:sz w:val="28"/>
          <w:szCs w:val="28"/>
        </w:rPr>
      </w:pPr>
      <w:r>
        <w:rPr>
          <w:rFonts w:hint="eastAsia" w:ascii="宋体" w:eastAsia="宋体" w:cs="宋体"/>
          <w:color w:val="auto"/>
          <w:sz w:val="28"/>
          <w:szCs w:val="28"/>
        </w:rPr>
        <w:t>响应人名称（加盖公章）：</w:t>
      </w:r>
    </w:p>
    <w:p>
      <w:pPr>
        <w:pStyle w:val="15"/>
        <w:ind w:firstLine="0" w:firstLineChars="0"/>
        <w:jc w:val="left"/>
        <w:rPr>
          <w:rFonts w:ascii="宋体" w:eastAsia="宋体" w:cs="宋体"/>
          <w:color w:val="auto"/>
          <w:sz w:val="28"/>
          <w:szCs w:val="28"/>
        </w:rPr>
      </w:pPr>
      <w:r>
        <w:rPr>
          <w:rFonts w:hint="eastAsia" w:ascii="宋体" w:eastAsia="宋体" w:cs="宋体"/>
          <w:color w:val="auto"/>
          <w:sz w:val="28"/>
          <w:szCs w:val="28"/>
        </w:rPr>
        <w:t>响应人地址：</w:t>
      </w:r>
    </w:p>
    <w:p>
      <w:pPr>
        <w:pStyle w:val="15"/>
        <w:ind w:firstLine="0" w:firstLineChars="0"/>
        <w:jc w:val="left"/>
        <w:rPr>
          <w:rFonts w:ascii="宋体" w:eastAsia="宋体" w:cs="宋体"/>
          <w:color w:val="auto"/>
          <w:sz w:val="28"/>
          <w:szCs w:val="28"/>
        </w:rPr>
      </w:pPr>
      <w:r>
        <w:rPr>
          <w:rFonts w:hint="eastAsia" w:ascii="宋体" w:eastAsia="宋体" w:cs="宋体"/>
          <w:color w:val="auto"/>
          <w:sz w:val="28"/>
          <w:szCs w:val="28"/>
        </w:rPr>
        <w:t>法定代表人（签字或盖章）：</w:t>
      </w:r>
    </w:p>
    <w:p>
      <w:pPr>
        <w:pStyle w:val="15"/>
        <w:ind w:firstLine="0" w:firstLineChars="0"/>
        <w:jc w:val="left"/>
        <w:rPr>
          <w:rFonts w:ascii="宋体" w:eastAsia="宋体" w:cs="宋体"/>
          <w:color w:val="auto"/>
          <w:sz w:val="28"/>
          <w:szCs w:val="28"/>
        </w:rPr>
      </w:pPr>
      <w:r>
        <w:rPr>
          <w:rFonts w:hint="eastAsia" w:ascii="宋体" w:eastAsia="宋体" w:cs="宋体"/>
          <w:color w:val="auto"/>
          <w:sz w:val="28"/>
          <w:szCs w:val="28"/>
        </w:rPr>
        <w:t>职务：</w:t>
      </w:r>
    </w:p>
    <w:p>
      <w:pPr>
        <w:pStyle w:val="15"/>
        <w:ind w:firstLine="0" w:firstLineChars="0"/>
        <w:jc w:val="left"/>
        <w:rPr>
          <w:rFonts w:ascii="宋体" w:eastAsia="宋体" w:cs="宋体"/>
          <w:color w:val="auto"/>
          <w:sz w:val="28"/>
          <w:szCs w:val="28"/>
        </w:rPr>
      </w:pPr>
      <w:r>
        <w:rPr>
          <w:rFonts w:hint="eastAsia" w:ascii="宋体" w:eastAsia="宋体" w:cs="宋体"/>
          <w:color w:val="auto"/>
          <w:sz w:val="28"/>
          <w:szCs w:val="28"/>
        </w:rPr>
        <w:t>受委托人（签字或盖章）：</w:t>
      </w:r>
    </w:p>
    <w:p>
      <w:pPr>
        <w:pStyle w:val="15"/>
        <w:ind w:firstLine="0" w:firstLineChars="0"/>
        <w:jc w:val="left"/>
        <w:rPr>
          <w:rFonts w:ascii="宋体" w:eastAsia="宋体" w:cs="宋体"/>
          <w:color w:val="auto"/>
          <w:sz w:val="28"/>
          <w:szCs w:val="28"/>
        </w:rPr>
      </w:pPr>
      <w:r>
        <w:rPr>
          <w:rFonts w:hint="eastAsia" w:ascii="宋体" w:eastAsia="宋体" w:cs="宋体"/>
          <w:color w:val="auto"/>
          <w:sz w:val="28"/>
          <w:szCs w:val="28"/>
        </w:rPr>
        <w:t>职务：</w:t>
      </w:r>
    </w:p>
    <w:p>
      <w:pPr>
        <w:pStyle w:val="15"/>
        <w:ind w:firstLine="0" w:firstLineChars="0"/>
        <w:jc w:val="left"/>
        <w:rPr>
          <w:rFonts w:ascii="宋体" w:eastAsia="宋体" w:cs="宋体"/>
          <w:color w:val="auto"/>
          <w:sz w:val="28"/>
          <w:szCs w:val="28"/>
        </w:rPr>
      </w:pPr>
      <w:r>
        <w:rPr>
          <w:rFonts w:hint="eastAsia" w:ascii="宋体" w:eastAsia="宋体" w:cs="宋体"/>
          <w:color w:val="auto"/>
          <w:sz w:val="28"/>
          <w:szCs w:val="28"/>
        </w:rPr>
        <w:t>日期：</w:t>
      </w:r>
    </w:p>
    <w:bookmarkEnd w:id="2"/>
    <w:p>
      <w:pPr>
        <w:pStyle w:val="14"/>
        <w:ind w:firstLine="0" w:firstLineChars="0"/>
        <w:jc w:val="left"/>
        <w:outlineLvl w:val="1"/>
        <w:rPr>
          <w:rFonts w:ascii="宋体" w:hAnsi="宋体" w:eastAsia="宋体" w:cs="宋体"/>
          <w:color w:val="auto"/>
          <w:sz w:val="28"/>
          <w:szCs w:val="28"/>
        </w:rPr>
      </w:pPr>
      <w:r>
        <w:rPr>
          <w:rFonts w:hint="eastAsia" w:ascii="宋体" w:hAnsi="宋体" w:eastAsia="宋体" w:cs="宋体"/>
          <w:color w:val="auto"/>
          <w:sz w:val="28"/>
          <w:szCs w:val="28"/>
        </w:rPr>
        <w:br w:type="page"/>
      </w:r>
      <w:r>
        <w:rPr>
          <w:rFonts w:hint="eastAsia" w:ascii="宋体" w:hAnsi="宋体" w:eastAsia="宋体" w:cs="宋体"/>
          <w:color w:val="auto"/>
          <w:sz w:val="28"/>
          <w:szCs w:val="28"/>
        </w:rPr>
        <w:t>附件五 承诺函</w:t>
      </w:r>
    </w:p>
    <w:p>
      <w:pPr>
        <w:pStyle w:val="14"/>
        <w:ind w:firstLine="0" w:firstLineChars="0"/>
        <w:jc w:val="center"/>
        <w:rPr>
          <w:rFonts w:ascii="宋体" w:hAnsi="宋体" w:eastAsia="宋体" w:cs="宋体"/>
          <w:b/>
          <w:color w:val="auto"/>
          <w:sz w:val="28"/>
          <w:szCs w:val="28"/>
        </w:rPr>
      </w:pPr>
      <w:r>
        <w:rPr>
          <w:rFonts w:hint="eastAsia" w:ascii="宋体" w:hAnsi="宋体" w:eastAsia="宋体" w:cs="宋体"/>
          <w:b/>
          <w:color w:val="auto"/>
          <w:sz w:val="28"/>
          <w:szCs w:val="28"/>
        </w:rPr>
        <w:t>承诺函</w:t>
      </w:r>
    </w:p>
    <w:p>
      <w:pPr>
        <w:spacing w:line="240" w:lineRule="auto"/>
        <w:ind w:left="13920" w:hanging="16240" w:hangingChars="5800"/>
        <w:rPr>
          <w:rFonts w:hint="eastAsia" w:ascii="宋体" w:hAnsi="宋体" w:eastAsia="宋体" w:cs="宋体"/>
          <w:color w:val="auto"/>
          <w:kern w:val="0"/>
          <w:sz w:val="28"/>
          <w:szCs w:val="28"/>
        </w:rPr>
      </w:pPr>
      <w:r>
        <w:rPr>
          <w:rFonts w:hint="eastAsia" w:ascii="宋体" w:hAnsi="宋体" w:eastAsia="宋体" w:cs="宋体"/>
          <w:color w:val="auto"/>
          <w:kern w:val="0"/>
          <w:sz w:val="28"/>
          <w:szCs w:val="28"/>
          <w:lang w:bidi="ar-SA"/>
        </w:rPr>
        <w:t>东莞市滨海湾</w:t>
      </w:r>
      <w:r>
        <w:rPr>
          <w:rFonts w:hint="eastAsia" w:ascii="宋体" w:hAnsi="宋体" w:eastAsia="宋体" w:cs="宋体"/>
          <w:color w:val="auto"/>
          <w:kern w:val="0"/>
          <w:sz w:val="28"/>
          <w:szCs w:val="28"/>
          <w:lang w:val="en-US" w:eastAsia="zh-CN" w:bidi="ar-SA"/>
        </w:rPr>
        <w:t>置业发展</w:t>
      </w:r>
      <w:r>
        <w:rPr>
          <w:rFonts w:hint="eastAsia" w:ascii="宋体" w:hAnsi="宋体" w:eastAsia="宋体" w:cs="宋体"/>
          <w:color w:val="auto"/>
          <w:kern w:val="0"/>
          <w:sz w:val="28"/>
          <w:szCs w:val="28"/>
          <w:lang w:bidi="ar-SA"/>
        </w:rPr>
        <w:t>有限公司</w:t>
      </w:r>
      <w:r>
        <w:rPr>
          <w:rFonts w:hint="eastAsia" w:ascii="宋体" w:hAnsi="宋体" w:eastAsia="宋体" w:cs="宋体"/>
          <w:color w:val="auto"/>
          <w:kern w:val="0"/>
          <w:sz w:val="28"/>
          <w:szCs w:val="28"/>
        </w:rPr>
        <w:t>：</w:t>
      </w:r>
    </w:p>
    <w:p>
      <w:pPr>
        <w:pStyle w:val="8"/>
        <w:widowControl/>
        <w:spacing w:before="45" w:beforeAutospacing="0" w:after="45" w:afterAutospacing="0" w:line="360" w:lineRule="auto"/>
        <w:ind w:right="45" w:firstLine="560" w:firstLineChars="200"/>
        <w:jc w:val="left"/>
        <w:rPr>
          <w:rFonts w:ascii="宋体" w:hAnsi="宋体" w:eastAsia="宋体" w:cs="宋体"/>
          <w:color w:val="auto"/>
          <w:sz w:val="36"/>
          <w:szCs w:val="36"/>
        </w:rPr>
      </w:pPr>
      <w:r>
        <w:rPr>
          <w:rFonts w:hint="eastAsia" w:ascii="宋体" w:hAnsi="宋体" w:eastAsia="宋体" w:cs="宋体"/>
          <w:color w:val="auto"/>
          <w:sz w:val="28"/>
          <w:szCs w:val="28"/>
        </w:rPr>
        <w:t>我司就参加东莞滨海湾新区武山沙工业地块</w:t>
      </w:r>
      <w:r>
        <w:rPr>
          <w:rFonts w:hint="eastAsia" w:ascii="宋体" w:hAnsi="宋体" w:eastAsia="宋体" w:cs="宋体"/>
          <w:color w:val="auto"/>
          <w:sz w:val="28"/>
          <w:szCs w:val="28"/>
          <w:lang w:val="en-US" w:eastAsia="zh-CN"/>
        </w:rPr>
        <w:t>法律服务</w:t>
      </w:r>
      <w:r>
        <w:rPr>
          <w:rFonts w:hint="eastAsia" w:ascii="宋体" w:hAnsi="宋体" w:eastAsia="宋体" w:cs="宋体"/>
          <w:color w:val="auto"/>
          <w:sz w:val="28"/>
          <w:szCs w:val="28"/>
        </w:rPr>
        <w:t>项目投标工作，作出以下承诺：</w:t>
      </w:r>
    </w:p>
    <w:p>
      <w:pPr>
        <w:pStyle w:val="15"/>
        <w:ind w:firstLine="560" w:firstLineChars="200"/>
        <w:jc w:val="left"/>
        <w:rPr>
          <w:rFonts w:ascii="宋体" w:eastAsia="宋体" w:cs="宋体"/>
          <w:color w:val="auto"/>
          <w:sz w:val="28"/>
          <w:szCs w:val="28"/>
        </w:rPr>
      </w:pPr>
      <w:r>
        <w:rPr>
          <w:rFonts w:hint="eastAsia" w:ascii="宋体" w:eastAsia="宋体" w:cs="宋体"/>
          <w:color w:val="auto"/>
          <w:sz w:val="28"/>
          <w:szCs w:val="28"/>
        </w:rPr>
        <w:t>我公司已充分了解采购项目情况，本次报价完全响应询价文件的要求，我公司所提供的</w:t>
      </w:r>
      <w:r>
        <w:rPr>
          <w:rFonts w:hint="eastAsia" w:ascii="宋体" w:hAnsi="宋体" w:eastAsia="宋体" w:cs="宋体"/>
          <w:color w:val="auto"/>
          <w:sz w:val="28"/>
          <w:szCs w:val="28"/>
        </w:rPr>
        <w:t>武山沙工业地块</w:t>
      </w:r>
      <w:r>
        <w:rPr>
          <w:rFonts w:hint="eastAsia" w:ascii="宋体" w:eastAsia="宋体" w:cs="宋体"/>
          <w:color w:val="auto"/>
          <w:sz w:val="28"/>
          <w:szCs w:val="28"/>
          <w:lang w:val="en-US" w:eastAsia="zh-CN"/>
        </w:rPr>
        <w:t>法律服务</w:t>
      </w:r>
      <w:r>
        <w:rPr>
          <w:rFonts w:hint="eastAsia" w:ascii="宋体" w:eastAsia="宋体" w:cs="宋体"/>
          <w:color w:val="auto"/>
          <w:sz w:val="28"/>
          <w:szCs w:val="28"/>
        </w:rPr>
        <w:t>等于或优于采购人需求，并承诺如不满足采购人需求，采购人有权取消合同并进行违约处罚。</w:t>
      </w:r>
    </w:p>
    <w:p>
      <w:pPr>
        <w:jc w:val="left"/>
        <w:rPr>
          <w:rFonts w:ascii="宋体" w:hAnsi="宋体" w:eastAsia="宋体" w:cs="宋体"/>
          <w:color w:val="auto"/>
          <w:sz w:val="28"/>
          <w:szCs w:val="28"/>
        </w:rPr>
      </w:pPr>
    </w:p>
    <w:p>
      <w:pPr>
        <w:jc w:val="left"/>
        <w:rPr>
          <w:rFonts w:ascii="宋体" w:hAnsi="宋体" w:eastAsia="宋体" w:cs="宋体"/>
          <w:color w:val="auto"/>
          <w:sz w:val="28"/>
          <w:szCs w:val="28"/>
        </w:rPr>
      </w:pPr>
    </w:p>
    <w:p>
      <w:pPr>
        <w:jc w:val="left"/>
        <w:rPr>
          <w:rFonts w:ascii="宋体" w:hAnsi="宋体" w:eastAsia="宋体" w:cs="宋体"/>
          <w:color w:val="auto"/>
          <w:sz w:val="28"/>
          <w:szCs w:val="28"/>
        </w:rPr>
      </w:pPr>
    </w:p>
    <w:p>
      <w:pPr>
        <w:pStyle w:val="15"/>
        <w:ind w:right="160" w:firstLine="0" w:firstLineChars="0"/>
        <w:jc w:val="left"/>
        <w:rPr>
          <w:rFonts w:ascii="宋体" w:eastAsia="宋体" w:cs="宋体"/>
          <w:color w:val="auto"/>
          <w:sz w:val="28"/>
          <w:szCs w:val="28"/>
        </w:rPr>
      </w:pPr>
      <w:r>
        <w:rPr>
          <w:rFonts w:hint="eastAsia" w:ascii="宋体" w:eastAsia="宋体" w:cs="宋体"/>
          <w:color w:val="auto"/>
          <w:sz w:val="28"/>
          <w:szCs w:val="28"/>
        </w:rPr>
        <w:t>响应人名称（加盖公章）：</w:t>
      </w:r>
    </w:p>
    <w:p>
      <w:pPr>
        <w:pStyle w:val="15"/>
        <w:ind w:firstLine="0" w:firstLineChars="0"/>
        <w:jc w:val="left"/>
        <w:rPr>
          <w:rFonts w:ascii="宋体" w:eastAsia="宋体" w:cs="宋体"/>
          <w:color w:val="auto"/>
          <w:sz w:val="28"/>
          <w:szCs w:val="28"/>
        </w:rPr>
      </w:pPr>
      <w:r>
        <w:rPr>
          <w:rFonts w:hint="eastAsia" w:ascii="宋体" w:eastAsia="宋体" w:cs="宋体"/>
          <w:color w:val="auto"/>
          <w:sz w:val="28"/>
          <w:szCs w:val="28"/>
        </w:rPr>
        <w:t>响应人地址：</w:t>
      </w:r>
    </w:p>
    <w:p>
      <w:pPr>
        <w:pStyle w:val="15"/>
        <w:ind w:firstLine="0" w:firstLineChars="0"/>
        <w:jc w:val="left"/>
        <w:rPr>
          <w:rFonts w:ascii="宋体" w:eastAsia="宋体" w:cs="宋体"/>
          <w:color w:val="auto"/>
          <w:sz w:val="28"/>
          <w:szCs w:val="28"/>
        </w:rPr>
      </w:pPr>
      <w:r>
        <w:rPr>
          <w:rFonts w:hint="eastAsia" w:ascii="宋体" w:eastAsia="宋体" w:cs="宋体"/>
          <w:color w:val="auto"/>
          <w:sz w:val="28"/>
          <w:szCs w:val="28"/>
        </w:rPr>
        <w:t>法定代表人（签字或盖章）：</w:t>
      </w:r>
    </w:p>
    <w:p>
      <w:pPr>
        <w:pStyle w:val="15"/>
        <w:ind w:firstLine="0" w:firstLineChars="0"/>
        <w:jc w:val="left"/>
        <w:rPr>
          <w:rFonts w:ascii="宋体" w:eastAsia="宋体" w:cs="宋体"/>
          <w:color w:val="auto"/>
          <w:sz w:val="28"/>
          <w:szCs w:val="28"/>
        </w:rPr>
      </w:pPr>
      <w:r>
        <w:rPr>
          <w:rFonts w:hint="eastAsia" w:ascii="宋体" w:eastAsia="宋体" w:cs="宋体"/>
          <w:color w:val="auto"/>
          <w:sz w:val="28"/>
          <w:szCs w:val="28"/>
        </w:rPr>
        <w:t>职务：</w:t>
      </w:r>
    </w:p>
    <w:p>
      <w:pPr>
        <w:pStyle w:val="15"/>
        <w:ind w:firstLine="0" w:firstLineChars="0"/>
        <w:jc w:val="left"/>
        <w:rPr>
          <w:rFonts w:ascii="宋体" w:eastAsia="宋体" w:cs="宋体"/>
          <w:color w:val="auto"/>
          <w:sz w:val="28"/>
          <w:szCs w:val="28"/>
        </w:rPr>
      </w:pPr>
      <w:r>
        <w:rPr>
          <w:rFonts w:hint="eastAsia" w:ascii="宋体" w:eastAsia="宋体" w:cs="宋体"/>
          <w:color w:val="auto"/>
          <w:sz w:val="28"/>
          <w:szCs w:val="28"/>
        </w:rPr>
        <w:t>日期：</w:t>
      </w:r>
    </w:p>
    <w:p>
      <w:pPr>
        <w:pStyle w:val="15"/>
        <w:ind w:firstLine="0" w:firstLineChars="0"/>
        <w:jc w:val="left"/>
        <w:rPr>
          <w:rFonts w:ascii="宋体" w:eastAsia="宋体" w:cs="宋体"/>
          <w:color w:val="auto"/>
          <w:sz w:val="28"/>
          <w:szCs w:val="28"/>
        </w:rPr>
      </w:pPr>
    </w:p>
    <w:p>
      <w:pPr>
        <w:pStyle w:val="15"/>
        <w:ind w:firstLine="0" w:firstLineChars="0"/>
        <w:jc w:val="left"/>
        <w:rPr>
          <w:rFonts w:ascii="宋体" w:eastAsia="宋体" w:cs="宋体"/>
          <w:color w:val="auto"/>
          <w:sz w:val="28"/>
          <w:szCs w:val="28"/>
        </w:rPr>
      </w:pPr>
    </w:p>
    <w:bookmarkEnd w:id="0"/>
    <w:p>
      <w:pPr>
        <w:pStyle w:val="15"/>
        <w:ind w:firstLine="0" w:firstLineChars="0"/>
        <w:jc w:val="left"/>
        <w:rPr>
          <w:rFonts w:ascii="宋体" w:eastAsia="宋体" w:cs="宋体"/>
          <w:color w:val="auto"/>
          <w:sz w:val="28"/>
          <w:szCs w:val="28"/>
        </w:rPr>
      </w:pPr>
    </w:p>
    <w:sectPr>
      <w:headerReference r:id="rId3" w:type="default"/>
      <w:pgSz w:w="11906" w:h="16838"/>
      <w:pgMar w:top="1440" w:right="1066" w:bottom="1440"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5D4F83"/>
    <w:multiLevelType w:val="singleLevel"/>
    <w:tmpl w:val="FF5D4F83"/>
    <w:lvl w:ilvl="0" w:tentative="0">
      <w:start w:val="2"/>
      <w:numFmt w:val="chineseCounting"/>
      <w:suff w:val="nothing"/>
      <w:lvlText w:val="（%1）"/>
      <w:lvlJc w:val="left"/>
      <w:rPr>
        <w:rFonts w:hint="eastAsia"/>
      </w:rPr>
    </w:lvl>
  </w:abstractNum>
  <w:abstractNum w:abstractNumId="1">
    <w:nsid w:val="14C0E50E"/>
    <w:multiLevelType w:val="singleLevel"/>
    <w:tmpl w:val="14C0E50E"/>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VkNmNjYTBhZmI3YjUyZjA5YzY1N2EyZmE3MzQzOWUifQ=="/>
  </w:docVars>
  <w:rsids>
    <w:rsidRoot w:val="4DC32370"/>
    <w:rsid w:val="000E32D3"/>
    <w:rsid w:val="001A09F2"/>
    <w:rsid w:val="002C22A4"/>
    <w:rsid w:val="003377CF"/>
    <w:rsid w:val="00545828"/>
    <w:rsid w:val="005D4ABF"/>
    <w:rsid w:val="00657CEF"/>
    <w:rsid w:val="00990CCF"/>
    <w:rsid w:val="00B31292"/>
    <w:rsid w:val="00B36A6F"/>
    <w:rsid w:val="00BB52D0"/>
    <w:rsid w:val="00CB6D6D"/>
    <w:rsid w:val="00D07302"/>
    <w:rsid w:val="00D20BCD"/>
    <w:rsid w:val="00D97640"/>
    <w:rsid w:val="00E7154D"/>
    <w:rsid w:val="00FF36E0"/>
    <w:rsid w:val="05176E7A"/>
    <w:rsid w:val="0A86581A"/>
    <w:rsid w:val="0BA06D66"/>
    <w:rsid w:val="0E805272"/>
    <w:rsid w:val="11101DAE"/>
    <w:rsid w:val="1573634C"/>
    <w:rsid w:val="165B47AF"/>
    <w:rsid w:val="16611D80"/>
    <w:rsid w:val="16DB6903"/>
    <w:rsid w:val="1A8844BA"/>
    <w:rsid w:val="1B07236D"/>
    <w:rsid w:val="1C4E677C"/>
    <w:rsid w:val="25C93102"/>
    <w:rsid w:val="28977BCB"/>
    <w:rsid w:val="2EA008AF"/>
    <w:rsid w:val="303413F8"/>
    <w:rsid w:val="31E764D8"/>
    <w:rsid w:val="31EB05EE"/>
    <w:rsid w:val="32CE6B16"/>
    <w:rsid w:val="33DA692D"/>
    <w:rsid w:val="33EB3CF7"/>
    <w:rsid w:val="34027E7C"/>
    <w:rsid w:val="3406488D"/>
    <w:rsid w:val="348D01A6"/>
    <w:rsid w:val="34FA1E45"/>
    <w:rsid w:val="35C56504"/>
    <w:rsid w:val="377A3B41"/>
    <w:rsid w:val="43664077"/>
    <w:rsid w:val="437234EE"/>
    <w:rsid w:val="439B6C86"/>
    <w:rsid w:val="488E6B26"/>
    <w:rsid w:val="4AC5252D"/>
    <w:rsid w:val="4B011BB0"/>
    <w:rsid w:val="4CD6689C"/>
    <w:rsid w:val="4DC32370"/>
    <w:rsid w:val="52F932E4"/>
    <w:rsid w:val="566133ED"/>
    <w:rsid w:val="5829402F"/>
    <w:rsid w:val="5F1A2032"/>
    <w:rsid w:val="5FF24A16"/>
    <w:rsid w:val="630902DF"/>
    <w:rsid w:val="662662F7"/>
    <w:rsid w:val="6D260CF5"/>
    <w:rsid w:val="6F34175B"/>
    <w:rsid w:val="72575C04"/>
    <w:rsid w:val="79C90BE3"/>
    <w:rsid w:val="7A246BDD"/>
    <w:rsid w:val="7B743797"/>
    <w:rsid w:val="7D0B25B3"/>
    <w:rsid w:val="7E7E6C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qFormat="1" w:unhideWhenUsed="0" w:uiPriority="0" w:semiHidden="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qFormat/>
    <w:uiPriority w:val="0"/>
    <w:pPr>
      <w:autoSpaceDE w:val="0"/>
      <w:autoSpaceDN w:val="0"/>
      <w:adjustRightInd w:val="0"/>
      <w:snapToGrid w:val="0"/>
      <w:spacing w:before="120" w:line="360" w:lineRule="auto"/>
    </w:pPr>
    <w:rPr>
      <w:rFonts w:ascii="Arial" w:hAnsi="Arial" w:eastAsia="宋体" w:cs="Times New Roman"/>
      <w:snapToGrid w:val="0"/>
      <w:color w:val="000000"/>
      <w:kern w:val="0"/>
      <w:szCs w:val="20"/>
    </w:rPr>
  </w:style>
  <w:style w:type="paragraph" w:styleId="3">
    <w:name w:val="annotation text"/>
    <w:basedOn w:val="1"/>
    <w:qFormat/>
    <w:uiPriority w:val="0"/>
    <w:pPr>
      <w:jc w:val="left"/>
    </w:pPr>
  </w:style>
  <w:style w:type="paragraph" w:styleId="4">
    <w:name w:val="Body Text"/>
    <w:basedOn w:val="1"/>
    <w:qFormat/>
    <w:uiPriority w:val="99"/>
    <w:pPr>
      <w:spacing w:after="120"/>
    </w:pPr>
  </w:style>
  <w:style w:type="paragraph" w:styleId="5">
    <w:name w:val="Balloon Text"/>
    <w:basedOn w:val="1"/>
    <w:link w:val="17"/>
    <w:qFormat/>
    <w:uiPriority w:val="0"/>
    <w:rPr>
      <w:sz w:val="18"/>
      <w:szCs w:val="18"/>
    </w:rPr>
  </w:style>
  <w:style w:type="paragraph" w:styleId="6">
    <w:name w:val="footer"/>
    <w:basedOn w:val="1"/>
    <w:link w:val="16"/>
    <w:qFormat/>
    <w:uiPriority w:val="0"/>
    <w:pPr>
      <w:tabs>
        <w:tab w:val="center" w:pos="4153"/>
        <w:tab w:val="right" w:pos="8306"/>
      </w:tabs>
      <w:snapToGrid w:val="0"/>
      <w:jc w:val="left"/>
    </w:pPr>
    <w:rPr>
      <w:sz w:val="18"/>
      <w:szCs w:val="18"/>
    </w:rPr>
  </w:style>
  <w:style w:type="paragraph" w:styleId="7">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rFonts w:cs="Times New Roman"/>
      <w:kern w:val="0"/>
      <w:sz w:val="24"/>
    </w:rPr>
  </w:style>
  <w:style w:type="paragraph" w:styleId="9">
    <w:name w:val="Body Text First Indent"/>
    <w:basedOn w:val="4"/>
    <w:qFormat/>
    <w:uiPriority w:val="99"/>
    <w:pPr>
      <w:widowControl/>
      <w:ind w:firstLine="420" w:firstLineChars="100"/>
    </w:pPr>
    <w:rPr>
      <w:rFonts w:ascii="Calibri" w:hAnsi="Calibri" w:cs="宋体"/>
      <w:szCs w:val="22"/>
    </w:r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列出段落1"/>
    <w:basedOn w:val="1"/>
    <w:qFormat/>
    <w:uiPriority w:val="99"/>
    <w:pPr>
      <w:ind w:firstLine="420" w:firstLineChars="200"/>
    </w:pPr>
  </w:style>
  <w:style w:type="paragraph" w:customStyle="1" w:styleId="15">
    <w:name w:val="正文缩进2格"/>
    <w:basedOn w:val="1"/>
    <w:qFormat/>
    <w:uiPriority w:val="99"/>
    <w:pPr>
      <w:spacing w:line="600" w:lineRule="exact"/>
      <w:ind w:firstLine="639" w:firstLineChars="206"/>
    </w:pPr>
    <w:rPr>
      <w:rFonts w:ascii="仿宋_GB2312" w:hAnsi="宋体" w:eastAsia="仿宋_GB2312"/>
      <w:kern w:val="0"/>
      <w:sz w:val="31"/>
      <w:szCs w:val="31"/>
    </w:rPr>
  </w:style>
  <w:style w:type="character" w:customStyle="1" w:styleId="16">
    <w:name w:val="页脚 Char"/>
    <w:basedOn w:val="11"/>
    <w:link w:val="6"/>
    <w:qFormat/>
    <w:uiPriority w:val="0"/>
    <w:rPr>
      <w:rFonts w:asciiTheme="minorHAnsi" w:hAnsiTheme="minorHAnsi" w:eastAsiaTheme="minorEastAsia" w:cstheme="minorBidi"/>
      <w:kern w:val="2"/>
      <w:sz w:val="18"/>
      <w:szCs w:val="18"/>
    </w:rPr>
  </w:style>
  <w:style w:type="character" w:customStyle="1" w:styleId="17">
    <w:name w:val="批注框文本 Char"/>
    <w:basedOn w:val="11"/>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11</Pages>
  <Words>4308</Words>
  <Characters>551</Characters>
  <Lines>4</Lines>
  <Paragraphs>9</Paragraphs>
  <TotalTime>41</TotalTime>
  <ScaleCrop>false</ScaleCrop>
  <LinksUpToDate>false</LinksUpToDate>
  <CharactersWithSpaces>4850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2023-10-19T00:35:00Z</dcterms:created>
  <dc:creator>葛璐瑶</dc:creator>
  <cp:lastModifiedBy>葛璐瑶</cp:lastModifiedBy>
  <cp:lastPrinted>2023-12-18T08:03:00Z</cp:lastPrinted>
  <dcterms:modified xsi:type="dcterms:W3CDTF">2023-12-19T00:43:36Z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16EF8C81C1284B5097EFBDBF150C300F_13</vt:lpwstr>
  </property>
</Properties>
</file>