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东莞滨海湾新区控股有限公司品牌VI设计方案项目方案文件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5893413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eastAsia" w:eastAsia="楷体_GB2312" w:cs="Times New Roman"/>
          <w:b w:val="0"/>
          <w:bCs/>
          <w:sz w:val="32"/>
          <w:szCs w:val="32"/>
          <w:lang w:eastAsia="zh-CN"/>
        </w:rPr>
        <w:t>应征人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：</w:t>
      </w:r>
    </w:p>
    <w:p w14:paraId="39FB939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756CBFD2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0EA75C5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eastAsia="楷体_GB2312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年  月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 w14:paraId="62285F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 w14:paraId="4032CF6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书</w:t>
      </w:r>
    </w:p>
    <w:p w14:paraId="7604A0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348" w:firstLineChars="20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 w14:paraId="4911824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eastAsia" w:cs="Times New Roman"/>
          <w:b w:val="0"/>
          <w:bCs/>
          <w:sz w:val="32"/>
          <w:szCs w:val="32"/>
          <w:u w:val="none"/>
          <w:lang w:val="en-US" w:eastAsia="zh-CN"/>
        </w:rPr>
        <w:t>东莞滨海湾新区控股有限公司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 w14:paraId="3E1920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0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我方自愿参加贵司组织的</w:t>
      </w:r>
      <w:r>
        <w:rPr>
          <w:rFonts w:hint="eastAsia" w:cs="Times New Roman"/>
          <w:spacing w:val="-6"/>
          <w:sz w:val="32"/>
          <w:szCs w:val="32"/>
          <w:u w:val="single"/>
          <w:lang w:val="en-US" w:eastAsia="zh-CN"/>
        </w:rPr>
        <w:t>东莞滨海湾新区控股有限公司品牌VI设计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工作，在对本项工作内容及要求已经充分理解及确认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并完全了解工作现场的条件的前提下，我方愿</w:t>
      </w:r>
      <w:r>
        <w:rPr>
          <w:rFonts w:hint="default" w:ascii="Times New Roman" w:hAnsi="Times New Roman" w:cs="Times New Roman"/>
          <w:spacing w:val="-6"/>
          <w:sz w:val="32"/>
          <w:szCs w:val="32"/>
          <w:lang w:val="en-US" w:eastAsia="zh-CN"/>
        </w:rPr>
        <w:t>报价为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10.8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u w:val="none"/>
          <w:lang w:eastAsia="zh-CN"/>
        </w:rPr>
        <w:t>。</w:t>
      </w:r>
      <w:r>
        <w:rPr>
          <w:rFonts w:hint="eastAsia" w:cs="Times New Roman"/>
          <w:spacing w:val="-6"/>
          <w:sz w:val="32"/>
          <w:szCs w:val="32"/>
          <w:u w:val="none"/>
          <w:lang w:val="en-US" w:eastAsia="zh-CN"/>
        </w:rPr>
        <w:t xml:space="preserve"> </w:t>
      </w:r>
    </w:p>
    <w:p w14:paraId="39C2C14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备注：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本报价含税单价，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报价税率一律按照增值税专用发票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%考虑，如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应征人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实际税率低于该税率，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采购人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将根据实际税率扣减费用。</w:t>
      </w:r>
    </w:p>
    <w:p w14:paraId="00639ED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7D26677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207B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cs="Times New Roman"/>
          <w:sz w:val="32"/>
          <w:szCs w:val="32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名称（公章）：</w:t>
      </w:r>
    </w:p>
    <w:p w14:paraId="313C74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 w14:paraId="3376AA61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textAlignment w:val="auto"/>
        <w:rPr>
          <w:rFonts w:hint="default" w:ascii="Times New Roman" w:hAnsi="Times New Roman" w:cs="Times New Roman"/>
        </w:rPr>
      </w:pPr>
    </w:p>
    <w:p w14:paraId="6285CE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76038AA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、法定代表人身份证明</w:t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 w14:paraId="555DCE1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 w14:paraId="32AA53B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 w14:paraId="48DA22D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 w14:paraId="30C0FB9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602FC0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</w:p>
    <w:p w14:paraId="6F06758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 w14:paraId="5A9AF3B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名称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 w14:paraId="3586717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 w14:paraId="35E737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34CD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 w14:paraId="116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6AC96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6D1816F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cs="Times New Roman"/>
          <w:color w:val="000000"/>
          <w:kern w:val="0"/>
          <w:sz w:val="32"/>
          <w:szCs w:val="32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（公章）：</w:t>
      </w:r>
    </w:p>
    <w:p w14:paraId="2B44E4B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3A7594C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08A2A94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东莞滨海湾新区控股有限公司</w:t>
      </w:r>
    </w:p>
    <w:p w14:paraId="3DD3B60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东莞滨海湾新区控股有限公司品牌VI设计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587A9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4504D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营业执照复印件</w:t>
      </w:r>
    </w:p>
    <w:p w14:paraId="0241D15D">
      <w:pPr>
        <w:rPr>
          <w:rFonts w:hint="default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br w:type="page"/>
      </w:r>
    </w:p>
    <w:p w14:paraId="01F937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bookmarkStart w:id="0" w:name="_Toc466541037"/>
      <w:bookmarkStart w:id="1" w:name="_Toc417050365"/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经营活动中没有重大违法记录的书面声明</w:t>
      </w:r>
      <w:bookmarkEnd w:id="0"/>
      <w:bookmarkEnd w:id="1"/>
    </w:p>
    <w:p w14:paraId="26180F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93675C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东莞滨海湾新区控股有限公司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：</w:t>
      </w:r>
    </w:p>
    <w:p w14:paraId="12B3E5E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东莞滨海湾新区控股有限公司品牌VI设计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207A987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 w14:paraId="4773D41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98FF37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37315C7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 w:bidi="ar-SA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名称（公章）：</w:t>
      </w:r>
    </w:p>
    <w:p w14:paraId="3E017F0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 w:bidi="ar-SA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法定代表人或受委托人（签名或盖章）：</w:t>
      </w:r>
    </w:p>
    <w:p w14:paraId="5FB445E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0EA3FC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不属于失信被执行人证明</w:t>
      </w:r>
    </w:p>
    <w:p w14:paraId="461C605A">
      <w:pPr>
        <w:rPr>
          <w:rFonts w:hint="default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br w:type="page"/>
      </w:r>
    </w:p>
    <w:p w14:paraId="667E2AF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报价需求响应承诺函</w:t>
      </w:r>
    </w:p>
    <w:p w14:paraId="5AE4EF0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</w:p>
    <w:p w14:paraId="4AEA009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东莞滨海湾新区控股有限公司</w:t>
      </w:r>
    </w:p>
    <w:p w14:paraId="493239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东莞滨海湾新区控股有限公司品牌VI设计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的竞价活动，并作出如下承诺：</w:t>
      </w:r>
    </w:p>
    <w:p w14:paraId="1651708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本公司完全响应报价函的报价清单及内容需求，无负偏离。</w:t>
      </w:r>
    </w:p>
    <w:p w14:paraId="599A916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09BB6E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436F09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 w:bidi="ar-SA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名称（加盖公章）：</w:t>
      </w:r>
    </w:p>
    <w:p w14:paraId="63555A8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 w:bidi="ar-SA"/>
        </w:rPr>
        <w:t>应征人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法定代表人或受委托人（签名或盖私章）：</w:t>
      </w:r>
    </w:p>
    <w:p w14:paraId="4A41AC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27A23F7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3F1CB8CF"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八、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创意概念方案</w:t>
      </w:r>
    </w:p>
    <w:p w14:paraId="16DE3078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E1B31"/>
    <w:multiLevelType w:val="singleLevel"/>
    <w:tmpl w:val="B67E1B3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5C0736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707488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946731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77BA0"/>
    <w:rsid w:val="352C3FC8"/>
    <w:rsid w:val="35374E47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8E4205E"/>
    <w:rsid w:val="69010251"/>
    <w:rsid w:val="691579F4"/>
    <w:rsid w:val="691667C0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EB3C07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9</Pages>
  <Words>875</Words>
  <Characters>899</Characters>
  <Lines>1</Lines>
  <Paragraphs>2</Paragraphs>
  <TotalTime>0</TotalTime>
  <ScaleCrop>false</ScaleCrop>
  <LinksUpToDate>false</LinksUpToDate>
  <CharactersWithSpaces>1087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2025-09-16T08:09:38Z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FC32E96D3D864385B218CB2190D9C4EF_13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